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2742"/>
          <w:sz w:val="44"/>
        </w:rPr>
        <w:t>SIGNALCARE ANALYTICS</w:t>
      </w:r>
    </w:p>
    <w:p>
      <w:pPr>
        <w:jc w:val="center"/>
      </w:pPr>
      <w:r>
        <w:rPr>
          <w:b/>
          <w:color w:val="1F6FEB"/>
          <w:sz w:val="48"/>
        </w:rPr>
        <w:t>Dental Revenue Leakage Diagnostic</w:t>
      </w:r>
    </w:p>
    <w:p>
      <w:pPr>
        <w:jc w:val="center"/>
      </w:pPr>
      <w:r>
        <w:rPr>
          <w:color w:val="0E8F88"/>
          <w:sz w:val="32"/>
        </w:rPr>
        <w:t>Client Agreement Package</w:t>
      </w:r>
    </w:p>
    <w:p>
      <w:pPr>
        <w:jc w:val="center"/>
      </w:pPr>
      <w:r>
        <w:rPr>
          <w:i/>
          <w:color w:val="425466"/>
          <w:sz w:val="20"/>
        </w:rPr>
        <w:t>Turning fragmented dental reporting into operational clarity.</w:t>
      </w:r>
    </w:p>
    <w:p/>
    <w:p/>
    <w:tbl>
      <w:tblPr>
        <w:tblW w:type="auto" w:w="0"/>
        <w:jc w:val="center"/>
        <w:tblLook w:firstColumn="1" w:firstRow="1" w:lastColumn="0" w:lastRow="0" w:noHBand="0" w:noVBand="1" w:val="04A0"/>
      </w:tblPr>
      <w:tblGrid>
        <w:gridCol w:w="10224"/>
      </w:tblGrid>
      <w:tr>
        <w:tc>
          <w:tcPr>
            <w:tcW w:type="dxa" w:w="10224"/>
            <w:shd w:fill="E8F7F5"/>
            <w:tcMar>
              <w:top w:w="140" w:type="dxa"/>
              <w:start w:w="160" w:type="dxa"/>
              <w:bottom w:w="140" w:type="dxa"/>
              <w:end w:w="160" w:type="dxa"/>
            </w:tcMar>
          </w:tcPr>
          <w:p>
            <w:pPr>
              <w:spacing w:after="60"/>
            </w:pPr>
            <w:r>
              <w:rPr>
                <w:b/>
                <w:color w:val="0E8F88"/>
                <w:sz w:val="20"/>
              </w:rPr>
              <w:t>Data safety statement</w:t>
            </w:r>
          </w:p>
          <w:p>
            <w:pPr>
              <w:spacing w:after="0"/>
            </w:pPr>
            <w:r>
              <w:rPr>
                <w:sz w:val="18"/>
              </w:rPr>
              <w:t>PHI workflows are handled through approved secure delivery methods and applicable agreement terms. Do not email PHI, patient identifiers, PMS exports, claims files, or A/R files.</w:t>
            </w:r>
          </w:p>
        </w:tc>
      </w:tr>
    </w:tbl>
    <w:p>
      <w:r/>
    </w:p>
    <w:p>
      <w:pPr>
        <w:pStyle w:val="Heading1"/>
      </w:pPr>
      <w:r>
        <w:t>Cover / Package Summary</w:t>
      </w:r>
    </w:p>
    <w:p>
      <w:r>
        <w:t>This agreement packet is designed for review by a dental practice owner, office manager, or other authorized signer. SignalCare prepares the client-specific signing copy after intake and before any PHI or PMS data moves.</w:t>
      </w:r>
    </w:p>
    <w:p>
      <w:pPr>
        <w:pStyle w:val="Heading2"/>
      </w:pPr>
      <w:r>
        <w:t>Package contents</w:t>
      </w:r>
    </w:p>
    <w:tbl>
      <w:tblPr>
        <w:tblStyle w:val="TableGrid"/>
        <w:tblW w:type="auto" w:w="0"/>
        <w:tblLook w:firstColumn="1" w:firstRow="1" w:lastColumn="0" w:lastRow="0" w:noHBand="0" w:noVBand="1" w:val="04A0"/>
      </w:tblPr>
      <w:tblGrid>
        <w:gridCol w:w="5112"/>
        <w:gridCol w:w="5112"/>
      </w:tblGrid>
      <w:tr>
        <w:tc>
          <w:tcPr>
            <w:tcW w:type="dxa" w:w="5112"/>
            <w:vAlign w:val="center"/>
            <w:shd w:fill="0F2742"/>
            <w:tcMar>
              <w:top w:w="80" w:type="dxa"/>
              <w:start w:w="80" w:type="dxa"/>
              <w:bottom w:w="80" w:type="dxa"/>
              <w:end w:w="80" w:type="dxa"/>
            </w:tcMar>
          </w:tcPr>
          <w:p>
            <w:pPr>
              <w:spacing w:after="0"/>
            </w:pPr>
            <w:r/>
            <w:r>
              <w:rPr>
                <w:b/>
                <w:color w:val="FFFFFF"/>
                <w:sz w:val="18"/>
              </w:rPr>
              <w:t>Section</w:t>
            </w:r>
          </w:p>
        </w:tc>
        <w:tc>
          <w:tcPr>
            <w:tcW w:type="dxa" w:w="5112"/>
            <w:vAlign w:val="center"/>
            <w:shd w:fill="0F2742"/>
            <w:tcMar>
              <w:top w:w="80" w:type="dxa"/>
              <w:start w:w="80" w:type="dxa"/>
              <w:bottom w:w="80" w:type="dxa"/>
              <w:end w:w="80" w:type="dxa"/>
            </w:tcMar>
          </w:tcPr>
          <w:p>
            <w:pPr>
              <w:spacing w:after="0"/>
            </w:pPr>
            <w:r/>
            <w:r>
              <w:rPr>
                <w:b/>
                <w:color w:val="FFFFFF"/>
                <w:sz w:val="18"/>
              </w:rPr>
              <w:t>Purpose</w:t>
            </w:r>
          </w:p>
        </w:tc>
      </w:tr>
      <w:tr>
        <w:tc>
          <w:tcPr>
            <w:tcW w:type="dxa" w:w="5112"/>
            <w:vAlign w:val="center"/>
            <w:tcMar>
              <w:top w:w="80" w:type="dxa"/>
              <w:start w:w="80" w:type="dxa"/>
              <w:bottom w:w="80" w:type="dxa"/>
              <w:end w:w="80" w:type="dxa"/>
            </w:tcMar>
          </w:tcPr>
          <w:p>
            <w:pPr>
              <w:spacing w:after="0"/>
            </w:pPr>
            <w:r/>
            <w:r>
              <w:rPr>
                <w:b/>
                <w:color w:val="0F2742"/>
                <w:sz w:val="18"/>
              </w:rPr>
              <w:t>Commercial Terms Schedule</w:t>
            </w:r>
          </w:p>
        </w:tc>
        <w:tc>
          <w:tcPr>
            <w:tcW w:type="dxa" w:w="5112"/>
            <w:vAlign w:val="center"/>
            <w:tcMar>
              <w:top w:w="80" w:type="dxa"/>
              <w:start w:w="80" w:type="dxa"/>
              <w:bottom w:w="80" w:type="dxa"/>
              <w:end w:w="80" w:type="dxa"/>
            </w:tcMar>
          </w:tcPr>
          <w:p>
            <w:pPr>
              <w:spacing w:after="0"/>
            </w:pPr>
            <w:r>
              <w:t>Client-specific business terms and signing details.</w:t>
            </w:r>
            <w:r>
              <w:rPr>
                <w:b w:val="0"/>
                <w:sz w:val="18"/>
              </w:rPr>
            </w:r>
          </w:p>
        </w:tc>
      </w:tr>
      <w:tr>
        <w:tc>
          <w:tcPr>
            <w:tcW w:type="dxa" w:w="5112"/>
            <w:vAlign w:val="center"/>
            <w:tcMar>
              <w:top w:w="80" w:type="dxa"/>
              <w:start w:w="80" w:type="dxa"/>
              <w:bottom w:w="80" w:type="dxa"/>
              <w:end w:w="80" w:type="dxa"/>
            </w:tcMar>
          </w:tcPr>
          <w:p>
            <w:pPr>
              <w:spacing w:after="0"/>
            </w:pPr>
            <w:r/>
            <w:r>
              <w:rPr>
                <w:b/>
                <w:color w:val="0F2742"/>
                <w:sz w:val="18"/>
              </w:rPr>
              <w:t>Service Overview</w:t>
            </w:r>
          </w:p>
        </w:tc>
        <w:tc>
          <w:tcPr>
            <w:tcW w:type="dxa" w:w="5112"/>
            <w:vAlign w:val="center"/>
            <w:tcMar>
              <w:top w:w="80" w:type="dxa"/>
              <w:start w:w="80" w:type="dxa"/>
              <w:bottom w:w="80" w:type="dxa"/>
              <w:end w:w="80" w:type="dxa"/>
            </w:tcMar>
          </w:tcPr>
          <w:p>
            <w:pPr>
              <w:spacing w:after="0"/>
            </w:pPr>
            <w:r/>
            <w:r>
              <w:rPr>
                <w:b w:val="0"/>
                <w:sz w:val="18"/>
              </w:rPr>
              <w:t>Plain-English summary of what the Dental Revenue Leakage Diagnostic does and does not do.</w:t>
            </w:r>
          </w:p>
        </w:tc>
      </w:tr>
      <w:tr>
        <w:tc>
          <w:tcPr>
            <w:tcW w:type="dxa" w:w="5112"/>
            <w:vAlign w:val="center"/>
            <w:tcMar>
              <w:top w:w="80" w:type="dxa"/>
              <w:start w:w="80" w:type="dxa"/>
              <w:bottom w:w="80" w:type="dxa"/>
              <w:end w:w="80" w:type="dxa"/>
            </w:tcMar>
          </w:tcPr>
          <w:p>
            <w:pPr>
              <w:spacing w:after="0"/>
            </w:pPr>
            <w:r/>
            <w:r>
              <w:rPr>
                <w:b/>
                <w:color w:val="0F2742"/>
                <w:sz w:val="18"/>
              </w:rPr>
              <w:t>Client Services Agreement</w:t>
            </w:r>
          </w:p>
        </w:tc>
        <w:tc>
          <w:tcPr>
            <w:tcW w:type="dxa" w:w="5112"/>
            <w:vAlign w:val="center"/>
            <w:tcMar>
              <w:top w:w="80" w:type="dxa"/>
              <w:start w:w="80" w:type="dxa"/>
              <w:bottom w:w="80" w:type="dxa"/>
              <w:end w:w="80" w:type="dxa"/>
            </w:tcMar>
          </w:tcPr>
          <w:p>
            <w:pPr>
              <w:spacing w:after="0"/>
            </w:pPr>
            <w:r/>
            <w:r>
              <w:rPr>
                <w:b w:val="0"/>
                <w:sz w:val="18"/>
              </w:rPr>
              <w:t>Master legal terms for SignalCare Analytics services.</w:t>
            </w:r>
          </w:p>
        </w:tc>
      </w:tr>
      <w:tr>
        <w:tc>
          <w:tcPr>
            <w:tcW w:type="dxa" w:w="5112"/>
            <w:vAlign w:val="center"/>
            <w:tcMar>
              <w:top w:w="80" w:type="dxa"/>
              <w:start w:w="80" w:type="dxa"/>
              <w:bottom w:w="80" w:type="dxa"/>
              <w:end w:w="80" w:type="dxa"/>
            </w:tcMar>
          </w:tcPr>
          <w:p>
            <w:pPr>
              <w:spacing w:after="0"/>
            </w:pPr>
            <w:r/>
            <w:r>
              <w:rPr>
                <w:b/>
                <w:color w:val="0F2742"/>
                <w:sz w:val="18"/>
              </w:rPr>
              <w:t>Dental Revenue Leakage Diagnostic Statement of Work</w:t>
            </w:r>
          </w:p>
        </w:tc>
        <w:tc>
          <w:tcPr>
            <w:tcW w:type="dxa" w:w="5112"/>
            <w:vAlign w:val="center"/>
            <w:tcMar>
              <w:top w:w="80" w:type="dxa"/>
              <w:start w:w="80" w:type="dxa"/>
              <w:bottom w:w="80" w:type="dxa"/>
              <w:end w:w="80" w:type="dxa"/>
            </w:tcMar>
          </w:tcPr>
          <w:p>
            <w:pPr>
              <w:spacing w:after="0"/>
            </w:pPr>
            <w:r/>
            <w:r>
              <w:rPr>
                <w:b w:val="0"/>
                <w:sz w:val="18"/>
              </w:rPr>
              <w:t>Scope, data needs, deliverables, assumptions, and service boundaries.</w:t>
            </w:r>
          </w:p>
        </w:tc>
      </w:tr>
      <w:tr>
        <w:tc>
          <w:tcPr>
            <w:tcW w:type="dxa" w:w="5112"/>
            <w:vAlign w:val="center"/>
            <w:tcMar>
              <w:top w:w="80" w:type="dxa"/>
              <w:start w:w="80" w:type="dxa"/>
              <w:bottom w:w="80" w:type="dxa"/>
              <w:end w:w="80" w:type="dxa"/>
            </w:tcMar>
          </w:tcPr>
          <w:p>
            <w:pPr>
              <w:spacing w:after="0"/>
            </w:pPr>
            <w:r/>
            <w:r>
              <w:rPr>
                <w:b/>
                <w:color w:val="0F2742"/>
                <w:sz w:val="18"/>
              </w:rPr>
              <w:t>HIPAA Business Associate Agreement / HIPAA Addendum</w:t>
            </w:r>
          </w:p>
        </w:tc>
        <w:tc>
          <w:tcPr>
            <w:tcW w:type="dxa" w:w="5112"/>
            <w:vAlign w:val="center"/>
            <w:tcMar>
              <w:top w:w="80" w:type="dxa"/>
              <w:start w:w="80" w:type="dxa"/>
              <w:bottom w:w="80" w:type="dxa"/>
              <w:end w:w="80" w:type="dxa"/>
            </w:tcMar>
          </w:tcPr>
          <w:p>
            <w:pPr>
              <w:spacing w:after="0"/>
            </w:pPr>
            <w:r/>
            <w:r>
              <w:rPr>
                <w:b w:val="0"/>
                <w:sz w:val="18"/>
              </w:rPr>
              <w:t>Included by default for real PMS exports and applicable when data may include PHI/ePHI or data type is unsure.</w:t>
            </w:r>
          </w:p>
        </w:tc>
      </w:tr>
      <w:tr>
        <w:tc>
          <w:tcPr>
            <w:tcW w:type="dxa" w:w="5112"/>
            <w:vAlign w:val="center"/>
            <w:tcMar>
              <w:top w:w="80" w:type="dxa"/>
              <w:start w:w="80" w:type="dxa"/>
              <w:bottom w:w="80" w:type="dxa"/>
              <w:end w:w="80" w:type="dxa"/>
            </w:tcMar>
          </w:tcPr>
          <w:p>
            <w:pPr>
              <w:spacing w:after="0"/>
            </w:pPr>
            <w:r/>
            <w:r>
              <w:rPr>
                <w:b/>
                <w:color w:val="0F2742"/>
                <w:sz w:val="18"/>
              </w:rPr>
              <w:t>Data Handling and Security Addendum</w:t>
            </w:r>
          </w:p>
        </w:tc>
        <w:tc>
          <w:tcPr>
            <w:tcW w:type="dxa" w:w="5112"/>
            <w:vAlign w:val="center"/>
            <w:tcMar>
              <w:top w:w="80" w:type="dxa"/>
              <w:start w:w="80" w:type="dxa"/>
              <w:bottom w:w="80" w:type="dxa"/>
              <w:end w:w="80" w:type="dxa"/>
            </w:tcMar>
          </w:tcPr>
          <w:p>
            <w:pPr>
              <w:spacing w:after="0"/>
            </w:pPr>
            <w:r/>
            <w:r>
              <w:rPr>
                <w:b w:val="0"/>
                <w:sz w:val="18"/>
              </w:rPr>
              <w:t>Secure delivery, access controls, storage, retention, deletion, and AI/tooling restrictions.</w:t>
            </w:r>
          </w:p>
        </w:tc>
      </w:tr>
      <w:tr>
        <w:tc>
          <w:tcPr>
            <w:tcW w:type="dxa" w:w="5112"/>
            <w:vAlign w:val="center"/>
            <w:tcMar>
              <w:top w:w="80" w:type="dxa"/>
              <w:start w:w="80" w:type="dxa"/>
              <w:bottom w:w="80" w:type="dxa"/>
              <w:end w:w="80" w:type="dxa"/>
            </w:tcMar>
          </w:tcPr>
          <w:p>
            <w:pPr>
              <w:spacing w:after="0"/>
            </w:pPr>
            <w:r/>
            <w:r>
              <w:rPr>
                <w:b/>
                <w:color w:val="0F2742"/>
                <w:sz w:val="18"/>
              </w:rPr>
              <w:t>Optional Non-HIPAA Addendum</w:t>
            </w:r>
          </w:p>
        </w:tc>
        <w:tc>
          <w:tcPr>
            <w:tcW w:type="dxa" w:w="5112"/>
            <w:vAlign w:val="center"/>
            <w:tcMar>
              <w:top w:w="80" w:type="dxa"/>
              <w:start w:w="80" w:type="dxa"/>
              <w:bottom w:w="80" w:type="dxa"/>
              <w:end w:w="80" w:type="dxa"/>
            </w:tcMar>
          </w:tcPr>
          <w:p>
            <w:pPr>
              <w:spacing w:after="0"/>
            </w:pPr>
            <w:r/>
            <w:r>
              <w:rPr>
                <w:b w:val="0"/>
                <w:sz w:val="18"/>
              </w:rPr>
              <w:t>Only for demo, synthetic, de-identified, or non-HIPAA work.</w:t>
            </w:r>
          </w:p>
        </w:tc>
      </w:tr>
      <w:tr>
        <w:tc>
          <w:tcPr>
            <w:tcW w:type="dxa" w:w="5112"/>
            <w:vAlign w:val="center"/>
            <w:tcMar>
              <w:top w:w="80" w:type="dxa"/>
              <w:start w:w="80" w:type="dxa"/>
              <w:bottom w:w="80" w:type="dxa"/>
              <w:end w:w="80" w:type="dxa"/>
            </w:tcMar>
          </w:tcPr>
          <w:p>
            <w:pPr>
              <w:spacing w:after="0"/>
            </w:pPr>
            <w:r/>
            <w:r>
              <w:rPr>
                <w:b/>
                <w:color w:val="0F2742"/>
                <w:sz w:val="18"/>
              </w:rPr>
              <w:t>Implementation Checklist</w:t>
            </w:r>
          </w:p>
        </w:tc>
        <w:tc>
          <w:tcPr>
            <w:tcW w:type="dxa" w:w="5112"/>
            <w:vAlign w:val="center"/>
            <w:tcMar>
              <w:top w:w="80" w:type="dxa"/>
              <w:start w:w="80" w:type="dxa"/>
              <w:bottom w:w="80" w:type="dxa"/>
              <w:end w:w="80" w:type="dxa"/>
            </w:tcMar>
          </w:tcPr>
          <w:p>
            <w:pPr>
              <w:spacing w:after="0"/>
            </w:pPr>
            <w:r/>
            <w:r>
              <w:rPr>
                <w:b w:val="0"/>
                <w:sz w:val="18"/>
              </w:rPr>
              <w:t>Operational readiness checklist before data intake, report delivery, and deletion/archive.</w:t>
            </w:r>
          </w:p>
        </w:tc>
      </w:tr>
    </w:tbl>
    <w:tbl>
      <w:tblPr>
        <w:tblW w:type="auto" w:w="0"/>
        <w:jc w:val="center"/>
        <w:tblLook w:firstColumn="1" w:firstRow="1" w:lastColumn="0" w:lastRow="0" w:noHBand="0" w:noVBand="1" w:val="04A0"/>
      </w:tblPr>
      <w:tblGrid>
        <w:gridCol w:w="10224"/>
      </w:tblGrid>
      <w:tr>
        <w:tc>
          <w:tcPr>
            <w:tcW w:type="dxa" w:w="10224"/>
            <w:shd w:fill="EAF3FF"/>
            <w:tcMar>
              <w:top w:w="140" w:type="dxa"/>
              <w:start w:w="160" w:type="dxa"/>
              <w:bottom w:w="140" w:type="dxa"/>
              <w:end w:w="160" w:type="dxa"/>
            </w:tcMar>
          </w:tcPr>
          <w:p>
            <w:pPr>
              <w:spacing w:after="60"/>
            </w:pPr>
            <w:r>
              <w:rPr>
                <w:b/>
                <w:color w:val="1F6FEB"/>
                <w:sz w:val="20"/>
              </w:rPr>
              <w:t>Default HIPAA routing</w:t>
            </w:r>
          </w:p>
          <w:p>
            <w:pPr>
              <w:spacing w:after="0"/>
            </w:pPr>
            <w:r>
              <w:rPr>
                <w:sz w:val="18"/>
              </w:rPr>
              <w:t>For real PMS exports, claims, A/R, appointment, recall, patient/account, provider, treatment plan, or operational production data, the HIPAA Business Associate Addendum should be included by default. If the data type is unsure, treat the workflow as PHI/ePHI until confirmed otherwise.</w:t>
            </w:r>
          </w:p>
        </w:tc>
      </w:tr>
    </w:tbl>
    <w:p>
      <w:r/>
    </w:p>
    <w:p>
      <w:pPr>
        <w:pStyle w:val="Heading1"/>
      </w:pPr>
      <w:r>
        <w:t>Commercial Terms Schedule</w:t>
      </w:r>
    </w:p>
    <w:p>
      <w:r>
        <w:t>SignalCare prepares client-specific business terms before sending the agreement for signature. Client-completed details may be confirmed during review and signature. Do not use this agreement packet to request patient-level data or file uploads.</w:t>
      </w:r>
    </w:p>
    <w:p>
      <w:r>
        <w:t>This schedule is part of the Agreement. Client-specific details should be completed before signature. If a field is not applicable, enter "N/A" rather than leaving the field blank.</w:t>
      </w:r>
    </w:p>
    <w:tbl>
      <w:tblPr>
        <w:tblStyle w:val="TableGrid"/>
        <w:tblW w:type="auto" w:w="0"/>
        <w:jc w:val="center"/>
        <w:tblLook w:firstColumn="1" w:firstRow="1" w:lastColumn="0" w:lastRow="0" w:noHBand="0" w:noVBand="1" w:val="04A0"/>
      </w:tblPr>
      <w:tblGrid>
        <w:gridCol w:w="3408"/>
        <w:gridCol w:w="3408"/>
        <w:gridCol w:w="3408"/>
      </w:tblGrid>
      <w:tr>
        <w:trPr>
          <w:tblHeader w:val="true"/>
        </w:trPr>
        <w:tc>
          <w:tcPr>
            <w:tcW w:type="dxa" w:w="2664"/>
            <w:vAlign w:val="center"/>
            <w:shd w:fill="0F2742"/>
            <w:tcMar>
              <w:top w:w="80" w:type="dxa"/>
              <w:start w:w="80" w:type="dxa"/>
              <w:bottom w:w="80" w:type="dxa"/>
              <w:end w:w="80" w:type="dxa"/>
            </w:tcMar>
          </w:tcPr>
          <w:p>
            <w:r>
              <w:t>Term</w:t>
            </w:r>
          </w:p>
        </w:tc>
        <w:tc>
          <w:tcPr>
            <w:tcW w:type="dxa" w:w="3528"/>
            <w:vAlign w:val="center"/>
            <w:shd w:fill="0F2742"/>
            <w:tcMar>
              <w:top w:w="80" w:type="dxa"/>
              <w:start w:w="80" w:type="dxa"/>
              <w:bottom w:w="80" w:type="dxa"/>
              <w:end w:w="80" w:type="dxa"/>
            </w:tcMar>
          </w:tcPr>
          <w:p>
            <w:r>
              <w:t>Agreement Detail / Value</w:t>
            </w:r>
          </w:p>
        </w:tc>
        <w:tc>
          <w:tcPr>
            <w:tcW w:type="dxa" w:w="3816"/>
            <w:vAlign w:val="center"/>
            <w:shd w:fill="0F2742"/>
            <w:tcMar>
              <w:top w:w="80" w:type="dxa"/>
              <w:start w:w="80" w:type="dxa"/>
              <w:bottom w:w="80" w:type="dxa"/>
              <w:end w:w="80" w:type="dxa"/>
            </w:tcMar>
          </w:tcPr>
          <w:p>
            <w:r>
              <w:t>Completed By</w:t>
            </w:r>
          </w:p>
        </w:tc>
      </w:tr>
      <w:tr>
        <w:tc>
          <w:tcPr>
            <w:tcW w:type="dxa" w:w="3408"/>
          </w:tcPr>
          <w:p>
            <w:r>
              <w:t>Client legal name</w:t>
            </w:r>
          </w:p>
        </w:tc>
        <w:tc>
          <w:tcPr>
            <w:tcW w:type="dxa" w:w="3408"/>
          </w:tcPr>
          <w:p>
            <w:r>
              <w:t>To be completed</w:t>
            </w:r>
          </w:p>
        </w:tc>
        <w:tc>
          <w:tcPr>
            <w:tcW w:type="dxa" w:w="3408"/>
          </w:tcPr>
          <w:p>
            <w:r>
              <w:t>Client</w:t>
            </w:r>
          </w:p>
        </w:tc>
      </w:tr>
      <w:tr>
        <w:tc>
          <w:tcPr>
            <w:tcW w:type="dxa" w:w="3408"/>
          </w:tcPr>
          <w:p>
            <w:r>
              <w:t>Client practice name</w:t>
            </w:r>
          </w:p>
        </w:tc>
        <w:tc>
          <w:tcPr>
            <w:tcW w:type="dxa" w:w="3408"/>
          </w:tcPr>
          <w:p>
            <w:r>
              <w:t>To be completed</w:t>
            </w:r>
          </w:p>
        </w:tc>
        <w:tc>
          <w:tcPr>
            <w:tcW w:type="dxa" w:w="3408"/>
          </w:tcPr>
          <w:p>
            <w:r>
              <w:t>Client</w:t>
            </w:r>
          </w:p>
        </w:tc>
      </w:tr>
      <w:tr>
        <w:tc>
          <w:tcPr>
            <w:tcW w:type="dxa" w:w="3408"/>
          </w:tcPr>
          <w:p>
            <w:r>
              <w:t>Client DBA</w:t>
            </w:r>
          </w:p>
        </w:tc>
        <w:tc>
          <w:tcPr>
            <w:tcW w:type="dxa" w:w="3408"/>
          </w:tcPr>
          <w:p>
            <w:r>
              <w:t>To be completed, if applicable</w:t>
            </w:r>
          </w:p>
        </w:tc>
        <w:tc>
          <w:tcPr>
            <w:tcW w:type="dxa" w:w="3408"/>
          </w:tcPr>
          <w:p>
            <w:r>
              <w:t>Client</w:t>
            </w:r>
          </w:p>
        </w:tc>
      </w:tr>
      <w:tr>
        <w:tc>
          <w:tcPr>
            <w:tcW w:type="dxa" w:w="3408"/>
          </w:tcPr>
          <w:p>
            <w:r>
              <w:t>Client address</w:t>
            </w:r>
          </w:p>
        </w:tc>
        <w:tc>
          <w:tcPr>
            <w:tcW w:type="dxa" w:w="3408"/>
          </w:tcPr>
          <w:p>
            <w:r>
              <w:t>To be completed</w:t>
            </w:r>
          </w:p>
        </w:tc>
        <w:tc>
          <w:tcPr>
            <w:tcW w:type="dxa" w:w="3408"/>
          </w:tcPr>
          <w:p>
            <w:r>
              <w:t>Client</w:t>
            </w:r>
          </w:p>
        </w:tc>
      </w:tr>
      <w:tr>
        <w:tc>
          <w:tcPr>
            <w:tcW w:type="dxa" w:w="3408"/>
          </w:tcPr>
          <w:p>
            <w:r>
              <w:t>Authorized signer name</w:t>
            </w:r>
          </w:p>
        </w:tc>
        <w:tc>
          <w:tcPr>
            <w:tcW w:type="dxa" w:w="3408"/>
          </w:tcPr>
          <w:p>
            <w:r>
              <w:t>To be completed</w:t>
            </w:r>
          </w:p>
        </w:tc>
        <w:tc>
          <w:tcPr>
            <w:tcW w:type="dxa" w:w="3408"/>
          </w:tcPr>
          <w:p>
            <w:r>
              <w:t>Client</w:t>
            </w:r>
          </w:p>
        </w:tc>
      </w:tr>
      <w:tr>
        <w:tc>
          <w:tcPr>
            <w:tcW w:type="dxa" w:w="3408"/>
          </w:tcPr>
          <w:p>
            <w:r>
              <w:t>Authorized signer title</w:t>
            </w:r>
          </w:p>
        </w:tc>
        <w:tc>
          <w:tcPr>
            <w:tcW w:type="dxa" w:w="3408"/>
          </w:tcPr>
          <w:p>
            <w:r>
              <w:t>To be completed</w:t>
            </w:r>
          </w:p>
        </w:tc>
        <w:tc>
          <w:tcPr>
            <w:tcW w:type="dxa" w:w="3408"/>
          </w:tcPr>
          <w:p>
            <w:r>
              <w:t>Client</w:t>
            </w:r>
          </w:p>
        </w:tc>
      </w:tr>
      <w:tr>
        <w:tc>
          <w:tcPr>
            <w:tcW w:type="dxa" w:w="3408"/>
          </w:tcPr>
          <w:p>
            <w:r>
              <w:t>Authorized signer email</w:t>
            </w:r>
          </w:p>
        </w:tc>
        <w:tc>
          <w:tcPr>
            <w:tcW w:type="dxa" w:w="3408"/>
          </w:tcPr>
          <w:p>
            <w:r>
              <w:t>To be completed</w:t>
            </w:r>
          </w:p>
        </w:tc>
        <w:tc>
          <w:tcPr>
            <w:tcW w:type="dxa" w:w="3408"/>
          </w:tcPr>
          <w:p>
            <w:r>
              <w:t>Client</w:t>
            </w:r>
          </w:p>
        </w:tc>
      </w:tr>
      <w:tr>
        <w:tc>
          <w:tcPr>
            <w:tcW w:type="dxa" w:w="3408"/>
          </w:tcPr>
          <w:p>
            <w:r>
              <w:t>Billing contact email</w:t>
            </w:r>
          </w:p>
        </w:tc>
        <w:tc>
          <w:tcPr>
            <w:tcW w:type="dxa" w:w="3408"/>
          </w:tcPr>
          <w:p>
            <w:r>
              <w:t>To be completed</w:t>
            </w:r>
          </w:p>
        </w:tc>
        <w:tc>
          <w:tcPr>
            <w:tcW w:type="dxa" w:w="3408"/>
          </w:tcPr>
          <w:p>
            <w:r>
              <w:t>Client</w:t>
            </w:r>
          </w:p>
        </w:tc>
      </w:tr>
      <w:tr>
        <w:tc>
          <w:tcPr>
            <w:tcW w:type="dxa" w:w="3408"/>
          </w:tcPr>
          <w:p>
            <w:r>
              <w:t>PMS system</w:t>
            </w:r>
          </w:p>
        </w:tc>
        <w:tc>
          <w:tcPr>
            <w:tcW w:type="dxa" w:w="3408"/>
          </w:tcPr>
          <w:p>
            <w:r>
              <w:t>To be completed</w:t>
            </w:r>
          </w:p>
        </w:tc>
        <w:tc>
          <w:tcPr>
            <w:tcW w:type="dxa" w:w="3408"/>
          </w:tcPr>
          <w:p>
            <w:r>
              <w:t>Client</w:t>
            </w:r>
          </w:p>
        </w:tc>
      </w:tr>
      <w:tr>
        <w:tc>
          <w:tcPr>
            <w:tcW w:type="dxa" w:w="3408"/>
          </w:tcPr>
          <w:p>
            <w:r>
              <w:t>Data type selection</w:t>
            </w:r>
          </w:p>
        </w:tc>
        <w:tc>
          <w:tcPr>
            <w:tcW w:type="dxa" w:w="3408"/>
          </w:tcPr>
          <w:p>
            <w:r>
              <w:t>To be completed</w:t>
            </w:r>
          </w:p>
        </w:tc>
        <w:tc>
          <w:tcPr>
            <w:tcW w:type="dxa" w:w="3408"/>
          </w:tcPr>
          <w:p>
            <w:r>
              <w:t>Client</w:t>
            </w:r>
          </w:p>
        </w:tc>
      </w:tr>
      <w:tr>
        <w:tc>
          <w:tcPr>
            <w:tcW w:type="dxa" w:w="3408"/>
          </w:tcPr>
          <w:p>
            <w:r>
              <w:t>Effective date</w:t>
            </w:r>
          </w:p>
        </w:tc>
        <w:tc>
          <w:tcPr>
            <w:tcW w:type="dxa" w:w="3408"/>
          </w:tcPr>
          <w:p>
            <w:r>
              <w:t>To be completed by SignalCare</w:t>
            </w:r>
          </w:p>
        </w:tc>
        <w:tc>
          <w:tcPr>
            <w:tcW w:type="dxa" w:w="3408"/>
          </w:tcPr>
          <w:p>
            <w:r>
              <w:t>SignalCare</w:t>
            </w:r>
          </w:p>
        </w:tc>
      </w:tr>
      <w:tr>
        <w:tc>
          <w:tcPr>
            <w:tcW w:type="dxa" w:w="3408"/>
          </w:tcPr>
          <w:p>
            <w:r>
              <w:t>Diagnostic fee</w:t>
            </w:r>
          </w:p>
        </w:tc>
        <w:tc>
          <w:tcPr>
            <w:tcW w:type="dxa" w:w="3408"/>
          </w:tcPr>
          <w:p>
            <w:r>
              <w:t>To be completed by SignalCare</w:t>
            </w:r>
          </w:p>
        </w:tc>
        <w:tc>
          <w:tcPr>
            <w:tcW w:type="dxa" w:w="3408"/>
          </w:tcPr>
          <w:p>
            <w:r>
              <w:t>SignalCare</w:t>
            </w:r>
          </w:p>
        </w:tc>
      </w:tr>
      <w:tr>
        <w:tc>
          <w:tcPr>
            <w:tcW w:type="dxa" w:w="3408"/>
          </w:tcPr>
          <w:p>
            <w:r>
              <w:t>Payment terms</w:t>
            </w:r>
          </w:p>
        </w:tc>
        <w:tc>
          <w:tcPr>
            <w:tcW w:type="dxa" w:w="3408"/>
          </w:tcPr>
          <w:p>
            <w:r>
              <w:t>To be completed by SignalCare</w:t>
            </w:r>
          </w:p>
        </w:tc>
        <w:tc>
          <w:tcPr>
            <w:tcW w:type="dxa" w:w="3408"/>
          </w:tcPr>
          <w:p>
            <w:r>
              <w:t>SignalCare</w:t>
            </w:r>
          </w:p>
        </w:tc>
      </w:tr>
      <w:tr>
        <w:tc>
          <w:tcPr>
            <w:tcW w:type="dxa" w:w="3408"/>
          </w:tcPr>
          <w:p>
            <w:r>
              <w:t>Approved delivery method</w:t>
            </w:r>
          </w:p>
        </w:tc>
        <w:tc>
          <w:tcPr>
            <w:tcW w:type="dxa" w:w="3408"/>
          </w:tcPr>
          <w:p>
            <w:r>
              <w:t>To be completed by SignalCare</w:t>
            </w:r>
          </w:p>
        </w:tc>
        <w:tc>
          <w:tcPr>
            <w:tcW w:type="dxa" w:w="3408"/>
          </w:tcPr>
          <w:p>
            <w:r>
              <w:t>SignalCare</w:t>
            </w:r>
          </w:p>
        </w:tc>
      </w:tr>
      <w:tr>
        <w:tc>
          <w:tcPr>
            <w:tcW w:type="dxa" w:w="3408"/>
          </w:tcPr>
          <w:p>
            <w:r>
              <w:t>Raw data retention period</w:t>
            </w:r>
          </w:p>
        </w:tc>
        <w:tc>
          <w:tcPr>
            <w:tcW w:type="dxa" w:w="3408"/>
          </w:tcPr>
          <w:p>
            <w:r>
              <w:t>To be completed by SignalCare</w:t>
            </w:r>
          </w:p>
        </w:tc>
        <w:tc>
          <w:tcPr>
            <w:tcW w:type="dxa" w:w="3408"/>
          </w:tcPr>
          <w:p>
            <w:r>
              <w:t>SignalCare</w:t>
            </w:r>
          </w:p>
        </w:tc>
      </w:tr>
      <w:tr>
        <w:tc>
          <w:tcPr>
            <w:tcW w:type="dxa" w:w="3408"/>
          </w:tcPr>
          <w:p>
            <w:r>
              <w:t>SignalCare legal entity</w:t>
            </w:r>
          </w:p>
        </w:tc>
        <w:tc>
          <w:tcPr>
            <w:tcW w:type="dxa" w:w="3408"/>
          </w:tcPr>
          <w:p>
            <w:r>
              <w:t>To be completed by SignalCare</w:t>
            </w:r>
          </w:p>
        </w:tc>
        <w:tc>
          <w:tcPr>
            <w:tcW w:type="dxa" w:w="3408"/>
          </w:tcPr>
          <w:p>
            <w:r>
              <w:t>SignalCare</w:t>
            </w:r>
          </w:p>
        </w:tc>
      </w:tr>
      <w:tr>
        <w:tc>
          <w:tcPr>
            <w:tcW w:type="dxa" w:w="3408"/>
          </w:tcPr>
          <w:p>
            <w:r>
              <w:t>SignalCare signer name</w:t>
            </w:r>
          </w:p>
        </w:tc>
        <w:tc>
          <w:tcPr>
            <w:tcW w:type="dxa" w:w="3408"/>
          </w:tcPr>
          <w:p>
            <w:r>
              <w:t>To be completed by SignalCare</w:t>
            </w:r>
          </w:p>
        </w:tc>
        <w:tc>
          <w:tcPr>
            <w:tcW w:type="dxa" w:w="3408"/>
          </w:tcPr>
          <w:p>
            <w:r>
              <w:t>SignalCare</w:t>
            </w:r>
          </w:p>
        </w:tc>
      </w:tr>
      <w:tr>
        <w:tc>
          <w:tcPr>
            <w:tcW w:type="dxa" w:w="3408"/>
          </w:tcPr>
          <w:p>
            <w:r>
              <w:t>SignalCare signer title</w:t>
            </w:r>
          </w:p>
        </w:tc>
        <w:tc>
          <w:tcPr>
            <w:tcW w:type="dxa" w:w="3408"/>
          </w:tcPr>
          <w:p>
            <w:r>
              <w:t>To be completed by SignalCare</w:t>
            </w:r>
          </w:p>
        </w:tc>
        <w:tc>
          <w:tcPr>
            <w:tcW w:type="dxa" w:w="3408"/>
          </w:tcPr>
          <w:p>
            <w:r>
              <w:t>SignalCare</w:t>
            </w:r>
          </w:p>
        </w:tc>
      </w:tr>
      <w:tr>
        <w:tc>
          <w:tcPr>
            <w:tcW w:type="dxa" w:w="3408"/>
          </w:tcPr>
          <w:p>
            <w:r>
              <w:t>Scope-specific commercial terms</w:t>
            </w:r>
          </w:p>
        </w:tc>
        <w:tc>
          <w:tcPr>
            <w:tcW w:type="dxa" w:w="3408"/>
          </w:tcPr>
          <w:p>
            <w:r>
              <w:t>Included in this schedule or attached order form</w:t>
            </w:r>
          </w:p>
        </w:tc>
        <w:tc>
          <w:tcPr>
            <w:tcW w:type="dxa" w:w="3408"/>
          </w:tcPr>
          <w:p>
            <w:r>
              <w:t>SignalCare</w:t>
            </w:r>
          </w:p>
        </w:tc>
      </w:tr>
    </w:tbl>
    <w:tbl>
      <w:tblPr>
        <w:tblW w:type="auto" w:w="0"/>
        <w:jc w:val="center"/>
        <w:tblLook w:firstColumn="1" w:firstRow="1" w:lastColumn="0" w:lastRow="0" w:noHBand="0" w:noVBand="1" w:val="04A0"/>
      </w:tblPr>
      <w:tblGrid>
        <w:gridCol w:w="10224"/>
      </w:tblGrid>
      <w:tr>
        <w:tc>
          <w:tcPr>
            <w:tcW w:type="dxa" w:w="10224"/>
            <w:shd w:fill="E8F7F5"/>
            <w:tcMar>
              <w:top w:w="140" w:type="dxa"/>
              <w:start w:w="160" w:type="dxa"/>
              <w:bottom w:w="140" w:type="dxa"/>
              <w:end w:w="160" w:type="dxa"/>
            </w:tcMar>
          </w:tcPr>
          <w:p>
            <w:pPr>
              <w:spacing w:after="60"/>
            </w:pPr>
            <w:r>
              <w:rPr>
                <w:b/>
                <w:color w:val="0E8F88"/>
                <w:sz w:val="20"/>
              </w:rPr>
              <w:t>No patient-level fields</w:t>
            </w:r>
          </w:p>
          <w:p>
            <w:pPr>
              <w:spacing w:after="0"/>
            </w:pPr>
            <w:r>
              <w:rPr>
                <w:sz w:val="18"/>
              </w:rPr>
              <w:t>This agreement intentionally does not request patient names, DOBs, chart numbers, claim numbers, balances, treatment details, PMS exports, claims files, A/R files, recall files, or uploaded files.</w:t>
            </w:r>
          </w:p>
        </w:tc>
      </w:tr>
    </w:tbl>
    <w:p>
      <w:pPr>
        <w:spacing w:before="120" w:after="160"/>
        <w:jc w:val="right"/>
      </w:pPr>
      <w:r>
        <w:rPr>
          <w:b/>
        </w:rPr>
        <w:t xml:space="preserve">Client initials: </w:t>
      </w:r>
      <w:r>
        <w:rPr>
          <w:b/>
          <w:color w:val="1F6FEB"/>
        </w:rPr>
        <w:t>____</w:t>
      </w:r>
      <w:r>
        <w:rPr>
          <w:b/>
        </w:rPr>
        <w:t xml:space="preserve">    SignalCare initials: </w:t>
      </w:r>
      <w:r>
        <w:rPr>
          <w:b/>
          <w:color w:val="0E8F88"/>
        </w:rPr>
        <w:t>____</w:t>
      </w:r>
    </w:p>
    <w:p>
      <w:r/>
    </w:p>
    <w:p>
      <w:pPr>
        <w:pStyle w:val="Heading1"/>
      </w:pPr>
      <w:r>
        <w:t>Service Overview</w:t>
      </w:r>
    </w:p>
    <w:p>
      <w:r>
        <w:t>SignalCare Analytics helps dental practices and related partners turn PMS/EHR exports, claims, A/R, appointment, treatment plan, recall, provider, and operational data into operational clarity, prioritized revenue recovery worklists, executive diagnostic reports, and 30-day action plans.</w:t>
      </w:r>
    </w:p>
    <w:p>
      <w:pPr>
        <w:pStyle w:val="Heading2"/>
      </w:pPr>
      <w:r>
        <w:t>What the diagnostic looks for</w:t>
      </w:r>
    </w:p>
    <w:p>
      <w:pPr>
        <w:pStyle w:val="ListBullet"/>
        <w:spacing w:after="40"/>
      </w:pPr>
      <w:r>
        <w:t>Unscheduled treatment and incomplete treatment follow-up.</w:t>
      </w:r>
    </w:p>
    <w:p>
      <w:pPr>
        <w:pStyle w:val="ListBullet"/>
        <w:spacing w:after="40"/>
      </w:pPr>
      <w:r>
        <w:t>Overdue hygiene recall, perio maintenance, and patient reactivation opportunities.</w:t>
      </w:r>
    </w:p>
    <w:p>
      <w:pPr>
        <w:pStyle w:val="ListBullet"/>
        <w:spacing w:after="40"/>
      </w:pPr>
      <w:r>
        <w:t>Claims follow-up gaps, denied/rejected claims, unpaid claims, and aging payer balances.</w:t>
      </w:r>
    </w:p>
    <w:p>
      <w:pPr>
        <w:pStyle w:val="ListBullet"/>
        <w:spacing w:after="40"/>
      </w:pPr>
      <w:r>
        <w:t>Patient A/R, insurance A/R, unapplied credits, adjustments, write-offs, and aging balances.</w:t>
      </w:r>
    </w:p>
    <w:p>
      <w:pPr>
        <w:pStyle w:val="ListBullet"/>
        <w:spacing w:after="40"/>
      </w:pPr>
      <w:r>
        <w:t>No-shows, cancellations, missed rescheduling, and lost chair-time indicators.</w:t>
      </w:r>
    </w:p>
    <w:p>
      <w:pPr>
        <w:pStyle w:val="ListBullet"/>
        <w:spacing w:after="40"/>
      </w:pPr>
      <w:r>
        <w:t>Inactive patients and unresolved account-level opportunities.</w:t>
      </w:r>
    </w:p>
    <w:p>
      <w:pPr>
        <w:pStyle w:val="ListBullet"/>
        <w:spacing w:after="40"/>
      </w:pPr>
      <w:r>
        <w:t>Provider production, collection, adjustment, and variance signals.</w:t>
      </w:r>
    </w:p>
    <w:p>
      <w:pPr>
        <w:pStyle w:val="ListBullet"/>
        <w:spacing w:after="40"/>
      </w:pPr>
      <w:r>
        <w:t>Reporting, ownership, and accountability gaps that make leakage hard to manage.</w:t>
      </w:r>
    </w:p>
    <w:tbl>
      <w:tblPr>
        <w:tblW w:type="auto" w:w="0"/>
        <w:jc w:val="center"/>
        <w:tblLook w:firstColumn="1" w:firstRow="1" w:lastColumn="0" w:lastRow="0" w:noHBand="0" w:noVBand="1" w:val="04A0"/>
      </w:tblPr>
      <w:tblGrid>
        <w:gridCol w:w="10224"/>
      </w:tblGrid>
      <w:tr>
        <w:tc>
          <w:tcPr>
            <w:tcW w:type="dxa" w:w="10224"/>
            <w:shd w:fill="EAF3FF"/>
            <w:tcMar>
              <w:top w:w="140" w:type="dxa"/>
              <w:start w:w="160" w:type="dxa"/>
              <w:bottom w:w="140" w:type="dxa"/>
              <w:end w:w="160" w:type="dxa"/>
            </w:tcMar>
          </w:tcPr>
          <w:p>
            <w:pPr>
              <w:spacing w:after="60"/>
            </w:pPr>
            <w:r>
              <w:rPr>
                <w:b/>
                <w:color w:val="1F6FEB"/>
                <w:sz w:val="20"/>
              </w:rPr>
              <w:t>Important service boundary</w:t>
            </w:r>
          </w:p>
          <w:p>
            <w:pPr>
              <w:spacing w:after="0"/>
            </w:pPr>
            <w:r>
              <w:rPr>
                <w:sz w:val="18"/>
              </w:rPr>
              <w:t>Findings are diagnostic estimates and require practice/PMS validation before action. SignalCare does not provide legal, billing, coding, clinical, tax, financial, or collection-agency advice and does not guarantee recovered revenue.</w:t>
            </w:r>
          </w:p>
        </w:tc>
      </w:tr>
    </w:tbl>
    <w:tbl>
      <w:tblPr>
        <w:tblW w:type="auto" w:w="0"/>
        <w:jc w:val="center"/>
        <w:tblLook w:firstColumn="1" w:firstRow="1" w:lastColumn="0" w:lastRow="0" w:noHBand="0" w:noVBand="1" w:val="04A0"/>
      </w:tblPr>
      <w:tblGrid>
        <w:gridCol w:w="10224"/>
      </w:tblGrid>
      <w:tr>
        <w:tc>
          <w:tcPr>
            <w:tcW w:type="dxa" w:w="10224"/>
            <w:shd w:fill="E8F7F5"/>
            <w:tcMar>
              <w:top w:w="140" w:type="dxa"/>
              <w:start w:w="160" w:type="dxa"/>
              <w:bottom w:w="140" w:type="dxa"/>
              <w:end w:w="160" w:type="dxa"/>
            </w:tcMar>
          </w:tcPr>
          <w:p>
            <w:pPr>
              <w:spacing w:after="60"/>
            </w:pPr>
            <w:r>
              <w:rPr>
                <w:b/>
                <w:color w:val="0E8F88"/>
                <w:sz w:val="20"/>
              </w:rPr>
              <w:t>PHI / secure delivery statement</w:t>
            </w:r>
          </w:p>
          <w:p>
            <w:pPr>
              <w:spacing w:after="0"/>
            </w:pPr>
            <w:r>
              <w:rPr>
                <w:sz w:val="18"/>
              </w:rPr>
              <w:t>PHI workflows are handled through approved secure delivery methods and applicable agreement terms. Do not email PHI, patient identifiers, PMS exports, claims files, or A/R files.</w:t>
            </w:r>
          </w:p>
        </w:tc>
      </w:tr>
    </w:tbl>
    <w:p>
      <w:r/>
    </w:p>
    <w:p>
      <w:pPr>
        <w:pStyle w:val="Heading1"/>
      </w:pPr>
      <w:r>
        <w:t>Client Services Agreement</w:t>
      </w:r>
    </w:p>
    <w:p>
      <w:r>
        <w:t>This Client Services Agreement is entered into by and between To be completed by SignalCare, as identified in the Commercial Terms Schedule, and the Client identified in the Commercial Terms Schedule. SignalCare and Client may each be referred to as a Party and together as the Parties.</w:t>
      </w:r>
    </w:p>
    <w:p>
      <w:pPr>
        <w:pStyle w:val="Heading3"/>
      </w:pPr>
      <w:r>
        <w:t>1.1 Agreement Package</w:t>
      </w:r>
    </w:p>
    <w:p>
      <w:r>
        <w:t>The Agreement includes this Client Services Agreement, the Commercial Terms Schedule, each Statement of Work, the HIPAA Business Associate Agreement / HIPAA Addendum if applicable, the Data Handling and Security Addendum, the Optional Non-HIPAA Addendum if applicable, and any signed amendment.</w:t>
      </w:r>
    </w:p>
    <w:p>
      <w:pPr>
        <w:pStyle w:val="Heading3"/>
      </w:pPr>
      <w:r>
        <w:t>1.2 Services</w:t>
      </w:r>
    </w:p>
    <w:p>
      <w:r>
        <w:t>SignalCare will provide the services described in the applicable Statement of Work. For the initial engagement, the services are the Dental Revenue Leakage Diagnostic.</w:t>
      </w:r>
    </w:p>
    <w:p>
      <w:pPr>
        <w:pStyle w:val="Heading3"/>
      </w:pPr>
      <w:r>
        <w:t>1.3 Client Responsibilities</w:t>
      </w:r>
    </w:p>
    <w:p>
      <w:r>
        <w:t>Client will provide timely access to approved data sources, designate appropriate contacts, confirm authority to share data, use approved secure delivery methods, and validate findings before taking operational, billing, scheduling, collection, clinical, or financial action.</w:t>
      </w:r>
    </w:p>
    <w:p>
      <w:pPr>
        <w:pStyle w:val="Heading3"/>
      </w:pPr>
      <w:r>
        <w:t>1.4 Data Access; PMS/API/Export Responsibilities</w:t>
      </w:r>
    </w:p>
    <w:p>
      <w:r>
        <w:t>Client is responsible for obtaining, authorizing, and maintaining all required access to Client practice management systems, APIs, customer keys, exports, reports, payer portals, or third-party systems. Client must not provide credentials through unapproved channels.</w:t>
      </w:r>
    </w:p>
    <w:p>
      <w:pPr>
        <w:pStyle w:val="Heading3"/>
      </w:pPr>
      <w:r>
        <w:t>1.5 Client Authority to Share Data</w:t>
      </w:r>
    </w:p>
    <w:p>
      <w:r>
        <w:t>Client represents that it has all rights, permissions, consents, authorizations, notices, and legal bases required to provide data to SignalCare or authorize SignalCare to access data for the services.</w:t>
      </w:r>
    </w:p>
    <w:p>
      <w:pPr>
        <w:pStyle w:val="Heading3"/>
      </w:pPr>
      <w:r>
        <w:t>1.6 Service Boundaries</w:t>
      </w:r>
    </w:p>
    <w:p>
      <w:r>
        <w:t>SignalCare provides analytics, reporting, data organization, and operational diagnostic services only. SignalCare does not provide legal, clinical, dental, billing, coding, tax, accounting, financial, reimbursement, collection-agency, or regulatory advice.</w:t>
      </w:r>
    </w:p>
    <w:p>
      <w:pPr>
        <w:pStyle w:val="Heading3"/>
      </w:pPr>
      <w:r>
        <w:t>1.7 Diagnostic Estimates; No Guarantee</w:t>
      </w:r>
    </w:p>
    <w:p>
      <w:r>
        <w:t>All findings are diagnostic estimates based on the data provided or made available by Client. SignalCare does not guarantee recovered revenue, collectability, billability, payer reimbursement, patient scheduling, or operational improvement.</w:t>
      </w:r>
    </w:p>
    <w:p>
      <w:pPr>
        <w:pStyle w:val="Heading3"/>
      </w:pPr>
      <w:r>
        <w:t>1.8 Client Validation Requirement</w:t>
      </w:r>
    </w:p>
    <w:p>
      <w:r>
        <w:t>Client must validate all findings in Client practice management system, billing system, EHR, accounting system, payer portal, and operational workflows before acting on them.</w:t>
      </w:r>
    </w:p>
    <w:p>
      <w:pPr>
        <w:pStyle w:val="Heading3"/>
      </w:pPr>
      <w:r>
        <w:t>1.9 Fees and Payment</w:t>
      </w:r>
    </w:p>
    <w:p>
      <w:r>
        <w:t>Client will pay the fees stated in the Commercial Terms Schedule or applicable Statement of Work. Unless otherwise stated, invoices are due Net 30. SignalCare may suspend services for undisputed overdue amounts after notice and a reasonable opportunity to cure.</w:t>
      </w:r>
    </w:p>
    <w:p>
      <w:pPr>
        <w:pStyle w:val="Heading3"/>
      </w:pPr>
      <w:r>
        <w:t>1.10 Term and Termination</w:t>
      </w:r>
    </w:p>
    <w:p>
      <w:r>
        <w:t>This Agreement begins on the Effective Date and continues until terminated. Either Party may terminate for convenience upon 30 days written notice, for uncured material breach, or immediately when continued performance would create material legal, privacy, security, regulatory, or ethical risk.</w:t>
      </w:r>
    </w:p>
    <w:p>
      <w:pPr>
        <w:pStyle w:val="Heading3"/>
      </w:pPr>
      <w:r>
        <w:t>1.11 Suspension for Security, Privacy, or Legal Risk</w:t>
      </w:r>
    </w:p>
    <w:p>
      <w:r>
        <w:t>SignalCare may suspend data access, analysis, file processing, report delivery, or related services if SignalCare reasonably believes that data was provided without proper authority, PHI was sent through unapproved channels, credentials may be compromised, or continued work may create material legal, privacy, or security risk.</w:t>
      </w:r>
    </w:p>
    <w:p>
      <w:pPr>
        <w:pStyle w:val="Heading3"/>
      </w:pPr>
      <w:r>
        <w:t>1.12 Confidentiality</w:t>
      </w:r>
    </w:p>
    <w:p>
      <w:r>
        <w:t>Each Party will protect the other Party confidential information using at least reasonable care and will use it only to perform or receive services under this Agreement. If Confidential Information includes PHI or ePHI, the HIPAA Addendum controls to the extent more restrictive.</w:t>
      </w:r>
    </w:p>
    <w:p>
      <w:pPr>
        <w:pStyle w:val="Heading3"/>
      </w:pPr>
      <w:r>
        <w:t>1.13 Privacy and HIPAA</w:t>
      </w:r>
    </w:p>
    <w:p>
      <w:r>
        <w:t>If Client is a HIPAA Covered Entity or Business Associate and SignalCare creates, receives, maintains, or transmits PHI or ePHI on behalf of Client, the HIPAA Addendum applies. For real PMS exports, claims, A/R, appointment, recall, patient/account, provider, treatment plan, or production operational data, the HIPAA Addendum is included by default.</w:t>
      </w:r>
    </w:p>
    <w:p>
      <w:pPr>
        <w:pStyle w:val="Heading3"/>
      </w:pPr>
      <w:r>
        <w:t>1.14 Security</w:t>
      </w:r>
    </w:p>
    <w:p>
      <w:r>
        <w:t>SignalCare will use commercially reasonable administrative, technical, and physical safeguards appropriate to the nature of the data and services. Specific data handling expectations are set forth in the Data Handling and Security Addendum.</w:t>
      </w:r>
    </w:p>
    <w:p>
      <w:pPr>
        <w:pStyle w:val="Heading3"/>
      </w:pPr>
      <w:r>
        <w:t>1.15 Third-Party Systems and Subcontractors</w:t>
      </w:r>
    </w:p>
    <w:p>
      <w:r>
        <w:t>SignalCare may use subcontractors, consultants, cloud providers, secure file transfer providers, analytics tools, and other vendors subject to confidentiality and security obligations. Subcontractors that create, receive, maintain, or transmit PHI or ePHI must be bound by substantially similar Business Associate terms where required.</w:t>
      </w:r>
    </w:p>
    <w:p>
      <w:pPr>
        <w:pStyle w:val="Heading3"/>
      </w:pPr>
      <w:r>
        <w:t>1.16 Intellectual Property</w:t>
      </w:r>
    </w:p>
    <w:p>
      <w:r>
        <w:t>Client owns Client data. SignalCare owns its pre-existing and independently developed methods, templates, report formats, dashboards, scripts, code, prompts, calculations, data models, data mapping methods, worklist logic, designs, documentation, know-how, and tools. Subject to full payment, Client receives a non-exclusive internal-use license to final deliverables identified in the SOW.</w:t>
      </w:r>
    </w:p>
    <w:p>
      <w:pPr>
        <w:pStyle w:val="Heading3"/>
      </w:pPr>
      <w:r>
        <w:t>1.17 De-Identified or Aggregated Data</w:t>
      </w:r>
    </w:p>
    <w:p>
      <w:r>
        <w:t>SignalCare may use de-identified or aggregated information only as permitted by the Agreement and applicable law. Where HIPAA applies, de-identification must use a HIPAA-permitted method. SignalCare will not sell PHI and will not use PHI for marketing without any authorization required by law.</w:t>
      </w:r>
    </w:p>
    <w:p>
      <w:pPr>
        <w:pStyle w:val="Heading3"/>
      </w:pPr>
      <w:r>
        <w:t>1.18 Disclaimers</w:t>
      </w:r>
    </w:p>
    <w:p>
      <w:r>
        <w:t>Except as expressly stated, the services and deliverables are provided as is. SignalCare disclaims implied warranties, including merchantability, fitness for a particular purpose, non-infringement, accuracy, completeness, and uninterrupted availability.</w:t>
      </w:r>
    </w:p>
    <w:p>
      <w:pPr>
        <w:pStyle w:val="Heading3"/>
      </w:pPr>
      <w:r>
        <w:t>1.19 Limitation of Liability</w:t>
      </w:r>
    </w:p>
    <w:p>
      <w:r>
        <w:t>To the maximum extent permitted by law, SignalCare total liability arising out of or related to this Agreement will not exceed the fees paid by Client to SignalCare under the applicable Statement of Work during the 12 months before the event giving rise to the claim. Neither Party will be liable for indirect, incidental, consequential, special, punitive, or enhanced damages, or for lost profits, lost revenue, lost goodwill, business interruption, loss of data, or loss of anticipated savings, except to the extent such limitation is prohibited by law.</w:t>
      </w:r>
    </w:p>
    <w:p>
      <w:pPr>
        <w:pStyle w:val="Heading3"/>
      </w:pPr>
      <w:r>
        <w:t>1.20 Indemnification</w:t>
      </w:r>
    </w:p>
    <w:p>
      <w:r>
        <w:t>Client will defend and indemnify SignalCare from third-party claims arising from Client data, Client lack of authority to share data, Client instructions, Client violation of law or vendor terms, Client use of findings without validation, or Client billing, coding, collection, clinical, legal, tax, financial, or operational decisions. SignalCare will defend and indemnify Client from third-party claims alleging that final deliverables, as provided by SignalCare and used as permitted, infringe a U.S. copyright or trade secret right, subject to customary exclusions.</w:t>
      </w:r>
    </w:p>
    <w:p>
      <w:pPr>
        <w:pStyle w:val="Heading3"/>
      </w:pPr>
      <w:r>
        <w:t>1.21 Insurance</w:t>
      </w:r>
    </w:p>
    <w:p>
      <w:r>
        <w:t>Insurance requirements, if any, are stated in the Commercial Terms Schedule. Attorney and broker review is recommended before adding client-specific insurance commitments.</w:t>
      </w:r>
    </w:p>
    <w:p>
      <w:pPr>
        <w:pStyle w:val="Heading3"/>
      </w:pPr>
      <w:r>
        <w:t>1.22 Governing Law; Dispute Resolution</w:t>
      </w:r>
    </w:p>
    <w:p>
      <w:r>
        <w:t>Governing law, venue, and dispute resolution terms should be confirmed before use. If not otherwise stated, the Parties will first attempt good-faith executive-level resolution before filing a claim, except for injunctive relief to protect Confidential Information, PHI, data security, or intellectual property.</w:t>
      </w:r>
    </w:p>
    <w:p>
      <w:pPr>
        <w:pStyle w:val="Heading3"/>
      </w:pPr>
      <w:r>
        <w:t>1.23 Notices</w:t>
      </w:r>
    </w:p>
    <w:p>
      <w:r>
        <w:t>Notices must be sent to the notice contacts stated in the Commercial Terms Schedule, or to updated contacts provided by written notice.</w:t>
      </w:r>
    </w:p>
    <w:p>
      <w:pPr>
        <w:pStyle w:val="Heading3"/>
      </w:pPr>
      <w:r>
        <w:t>1.24 Order of Precedence</w:t>
      </w:r>
    </w:p>
    <w:p>
      <w:r>
        <w:t>If documents conflict, the following order controls: HIPAA Addendum for PHI/ePHI matters; Data Handling and Security Addendum for data handling/security matters; Commercial Terms Schedule; applicable Statement of Work; Client Services Agreement; Optional Non-HIPAA Addendum; then other attachments.</w:t>
      </w:r>
    </w:p>
    <w:p>
      <w:pPr>
        <w:pStyle w:val="Heading3"/>
      </w:pPr>
      <w:r>
        <w:t>1.25 Electronic Signatures</w:t>
      </w:r>
    </w:p>
    <w:p>
      <w:r>
        <w:t>This Agreement may be signed electronically and in counterparts. Electronic signatures have the same legal effect as original signatures.</w:t>
      </w:r>
    </w:p>
    <w:p>
      <w:pPr>
        <w:spacing w:before="120" w:after="160"/>
        <w:jc w:val="right"/>
      </w:pPr>
      <w:r>
        <w:rPr>
          <w:b/>
        </w:rPr>
        <w:t xml:space="preserve">Client initials: </w:t>
      </w:r>
      <w:r>
        <w:rPr>
          <w:b/>
          <w:color w:val="1F6FEB"/>
        </w:rPr>
        <w:t>____</w:t>
      </w:r>
      <w:r>
        <w:rPr>
          <w:b/>
        </w:rPr>
        <w:t xml:space="preserve">    SignalCare initials: </w:t>
      </w:r>
      <w:r>
        <w:rPr>
          <w:b/>
          <w:color w:val="0E8F88"/>
        </w:rPr>
        <w:t>____</w:t>
      </w:r>
    </w:p>
    <w:p>
      <w:r/>
    </w:p>
    <w:p>
      <w:pPr>
        <w:pStyle w:val="Heading1"/>
      </w:pPr>
      <w:r>
        <w:t>Dental Revenue Leakage Diagnostic Statement of Work</w:t>
      </w:r>
    </w:p>
    <w:p>
      <w:r>
        <w:t>This Statement of Work is entered into under the Client Services Agreement between SignalCare and Client. The objective is to help Client identify operational revenue leakage opportunities using approved dental data sources and to produce practical, prioritized findings for Client validation and follow-up.</w:t>
      </w:r>
    </w:p>
    <w:p>
      <w:pPr>
        <w:pStyle w:val="Heading2"/>
      </w:pPr>
      <w:r>
        <w:t>2.1 Scope of Services</w:t>
      </w:r>
    </w:p>
    <w:p>
      <w:pPr>
        <w:pStyle w:val="ListBullet"/>
        <w:spacing w:after="40"/>
      </w:pPr>
      <w:r>
        <w:t>Data intake planning and approved data source confirmation.</w:t>
      </w:r>
    </w:p>
    <w:p>
      <w:pPr>
        <w:pStyle w:val="ListBullet"/>
        <w:spacing w:after="40"/>
      </w:pPr>
      <w:r>
        <w:t>Review of PMS/EHR export, API, claims, A/R, appointment, treatment plan, recall, provider, and operational data availability.</w:t>
      </w:r>
    </w:p>
    <w:p>
      <w:pPr>
        <w:pStyle w:val="ListBullet"/>
        <w:spacing w:after="40"/>
      </w:pPr>
      <w:r>
        <w:t>Data mapping, normalization, and data quality review.</w:t>
      </w:r>
    </w:p>
    <w:p>
      <w:pPr>
        <w:pStyle w:val="ListBullet"/>
        <w:spacing w:after="40"/>
      </w:pPr>
      <w:r>
        <w:t>Diagnostic analysis of selected leakage categories.</w:t>
      </w:r>
    </w:p>
    <w:p>
      <w:pPr>
        <w:pStyle w:val="ListBullet"/>
        <w:spacing w:after="40"/>
      </w:pPr>
      <w:r>
        <w:t>Estimated opportunity sizing and prioritization.</w:t>
      </w:r>
    </w:p>
    <w:p>
      <w:pPr>
        <w:pStyle w:val="ListBullet"/>
        <w:spacing w:after="40"/>
      </w:pPr>
      <w:r>
        <w:t>Prioritized worklists or tables for Client validation.</w:t>
      </w:r>
    </w:p>
    <w:p>
      <w:pPr>
        <w:pStyle w:val="ListBullet"/>
        <w:spacing w:after="40"/>
      </w:pPr>
      <w:r>
        <w:t>Executive diagnostic report.</w:t>
      </w:r>
    </w:p>
    <w:p>
      <w:pPr>
        <w:pStyle w:val="ListBullet"/>
        <w:spacing w:after="40"/>
      </w:pPr>
      <w:r>
        <w:t>30-day action plan.</w:t>
      </w:r>
    </w:p>
    <w:p>
      <w:pPr>
        <w:pStyle w:val="ListBullet"/>
        <w:spacing w:after="40"/>
      </w:pPr>
      <w:r>
        <w:t>Leadership review session and limited clarification support as stated in the Commercial Terms Schedule.</w:t>
      </w:r>
    </w:p>
    <w:p>
      <w:pPr>
        <w:pStyle w:val="Heading2"/>
      </w:pPr>
      <w:r>
        <w:t>2.2 Data Sources and PMS Responsibilities</w:t>
      </w:r>
    </w:p>
    <w:p>
      <w:r>
        <w:t>Client may provide or authorize access to practice management system exports, Open Dental API/test data, Dentrix exports, Eaglesoft exports, claims data, A/R data, appointment data, treatment plan data, recall data, patient/account data, provider data, procedure code data, adjustment/payment data, payer data, location data, and related operational reports. Client remains responsible for PMS/API authorization, customer keys, export permissions, vendor terms, and minimum necessary data decisions.</w:t>
      </w:r>
    </w:p>
    <w:p>
      <w:pPr>
        <w:pStyle w:val="Heading2"/>
      </w:pPr>
      <w:r>
        <w:t>2.3 Deliverables</w:t>
      </w:r>
    </w:p>
    <w:p>
      <w:pPr>
        <w:pStyle w:val="ListBullet"/>
        <w:spacing w:after="40"/>
      </w:pPr>
      <w:r>
        <w:t>Data Intake Summary.</w:t>
      </w:r>
    </w:p>
    <w:p>
      <w:pPr>
        <w:pStyle w:val="ListBullet"/>
        <w:spacing w:after="40"/>
      </w:pPr>
      <w:r>
        <w:t>Data Quality Notes.</w:t>
      </w:r>
    </w:p>
    <w:p>
      <w:pPr>
        <w:pStyle w:val="ListBullet"/>
        <w:spacing w:after="40"/>
      </w:pPr>
      <w:r>
        <w:t>Dental Revenue Leakage Diagnostic Report.</w:t>
      </w:r>
    </w:p>
    <w:p>
      <w:pPr>
        <w:pStyle w:val="ListBullet"/>
        <w:spacing w:after="40"/>
      </w:pPr>
      <w:r>
        <w:t>Prioritized Revenue Recovery Worklists.</w:t>
      </w:r>
    </w:p>
    <w:p>
      <w:pPr>
        <w:pStyle w:val="ListBullet"/>
        <w:spacing w:after="40"/>
      </w:pPr>
      <w:r>
        <w:t>30-Day Action Plan.</w:t>
      </w:r>
    </w:p>
    <w:p>
      <w:pPr>
        <w:pStyle w:val="ListBullet"/>
        <w:spacing w:after="40"/>
      </w:pPr>
      <w:r>
        <w:t>Leadership Review Session.</w:t>
      </w:r>
    </w:p>
    <w:p>
      <w:pPr>
        <w:pStyle w:val="ListBullet"/>
        <w:spacing w:after="40"/>
      </w:pPr>
      <w:r>
        <w:t>Clarification Support as stated in the Commercial Terms Schedule.</w:t>
      </w:r>
    </w:p>
    <w:p>
      <w:pPr>
        <w:pStyle w:val="Heading2"/>
      </w:pPr>
      <w:r>
        <w:t>2.4 Out of Scope</w:t>
      </w:r>
    </w:p>
    <w:p>
      <w:pPr>
        <w:pStyle w:val="ListBullet"/>
        <w:spacing w:after="40"/>
      </w:pPr>
      <w:r>
        <w:t>Legal, clinical, dental, billing, coding, reimbursement, tax, accounting, valuation, financial, or collection-agency advice.</w:t>
      </w:r>
    </w:p>
    <w:p>
      <w:pPr>
        <w:pStyle w:val="ListBullet"/>
        <w:spacing w:after="40"/>
      </w:pPr>
      <w:r>
        <w:t>Direct patient contact or payer contact.</w:t>
      </w:r>
    </w:p>
    <w:p>
      <w:pPr>
        <w:pStyle w:val="ListBullet"/>
        <w:spacing w:after="40"/>
      </w:pPr>
      <w:r>
        <w:t>Claim submission, claim correction, collection activity, clinical chart audit, or clinical decision-making.</w:t>
      </w:r>
    </w:p>
    <w:p>
      <w:pPr>
        <w:pStyle w:val="ListBullet"/>
        <w:spacing w:after="40"/>
      </w:pPr>
      <w:r>
        <w:t>Direct modification of Client PMS/EHR data.</w:t>
      </w:r>
    </w:p>
    <w:p>
      <w:pPr>
        <w:pStyle w:val="ListBullet"/>
        <w:spacing w:after="40"/>
      </w:pPr>
      <w:r>
        <w:t>Custom integration, automated write-back, or live production integration unless separately agreed.</w:t>
      </w:r>
    </w:p>
    <w:p>
      <w:pPr>
        <w:pStyle w:val="ListBullet"/>
        <w:spacing w:after="40"/>
      </w:pPr>
      <w:r>
        <w:t>Guaranteed recovery of revenue or guaranteed operational improvement.</w:t>
      </w:r>
    </w:p>
    <w:p>
      <w:pPr>
        <w:pStyle w:val="ListBullet"/>
        <w:spacing w:after="40"/>
      </w:pPr>
      <w:r>
        <w:t>HIPAA risk analysis or cybersecurity audit for Client.</w:t>
      </w:r>
    </w:p>
    <w:p>
      <w:pPr>
        <w:pStyle w:val="Heading2"/>
      </w:pPr>
      <w:r>
        <w:t>2.5 Client Validation Requirement</w:t>
      </w:r>
    </w:p>
    <w:p>
      <w:r>
        <w:t>Client must validate all findings before acting. Client is responsible for confirming clinical appropriateness, billing/coding accuracy, payer requirements, collection permissibility, patient outreach rules, account balances, claim status, scheduling appropriateness, and operational actions.</w:t>
      </w:r>
    </w:p>
    <w:p>
      <w:pPr>
        <w:pStyle w:val="Heading2"/>
      </w:pPr>
      <w:r>
        <w:t>2.6 Commercial and Timeline Terms</w:t>
      </w:r>
    </w:p>
    <w:p>
      <w:r>
        <w:t>Fees, timing, package level, report delivery recipients, data delivery method, and follow-up support are stated in the Commercial Terms Schedule. Timeline depends on timely receipt of complete data and Client responses.</w:t>
      </w:r>
    </w:p>
    <w:p>
      <w:pPr>
        <w:spacing w:before="120" w:after="160"/>
        <w:jc w:val="right"/>
      </w:pPr>
      <w:r>
        <w:rPr>
          <w:b/>
        </w:rPr>
        <w:t xml:space="preserve">Client initials: </w:t>
      </w:r>
      <w:r>
        <w:rPr>
          <w:b/>
          <w:color w:val="1F6FEB"/>
        </w:rPr>
        <w:t>____</w:t>
      </w:r>
      <w:r>
        <w:rPr>
          <w:b/>
        </w:rPr>
        <w:t xml:space="preserve">    SignalCare initials: </w:t>
      </w:r>
      <w:r>
        <w:rPr>
          <w:b/>
          <w:color w:val="0E8F88"/>
        </w:rPr>
        <w:t>____</w:t>
      </w:r>
    </w:p>
    <w:p>
      <w:r/>
    </w:p>
    <w:p>
      <w:pPr>
        <w:pStyle w:val="Heading1"/>
      </w:pPr>
      <w:r>
        <w:t>HIPAA Business Associate Agreement / HIPAA Addendum</w:t>
      </w:r>
    </w:p>
    <w:tbl>
      <w:tblPr>
        <w:tblW w:type="auto" w:w="0"/>
        <w:jc w:val="center"/>
        <w:tblLook w:firstColumn="1" w:firstRow="1" w:lastColumn="0" w:lastRow="0" w:noHBand="0" w:noVBand="1" w:val="04A0"/>
      </w:tblPr>
      <w:tblGrid>
        <w:gridCol w:w="10224"/>
      </w:tblGrid>
      <w:tr>
        <w:tc>
          <w:tcPr>
            <w:tcW w:type="dxa" w:w="10224"/>
            <w:shd w:fill="EAF3FF"/>
            <w:tcMar>
              <w:top w:w="140" w:type="dxa"/>
              <w:start w:w="160" w:type="dxa"/>
              <w:bottom w:w="140" w:type="dxa"/>
              <w:end w:w="160" w:type="dxa"/>
            </w:tcMar>
          </w:tcPr>
          <w:p>
            <w:pPr>
              <w:spacing w:after="60"/>
            </w:pPr>
            <w:r>
              <w:rPr>
                <w:b/>
                <w:color w:val="1F6FEB"/>
                <w:sz w:val="20"/>
              </w:rPr>
              <w:t>Applicability</w:t>
            </w:r>
          </w:p>
          <w:p>
            <w:pPr>
              <w:spacing w:after="0"/>
            </w:pPr>
            <w:r>
              <w:rPr>
                <w:sz w:val="18"/>
              </w:rPr>
              <w:t>This HIPAA Addendum is included by default for real PMS exports and applies when Client is a HIPAA Covered Entity or Business Associate and SignalCare creates, receives, maintains, or transmits PHI or ePHI on behalf of Client. If the data type is unsure, the workflow should be treated as PHI/ePHI until confirmed otherwise.</w:t>
            </w:r>
          </w:p>
        </w:tc>
      </w:tr>
    </w:tbl>
    <w:p>
      <w:pPr>
        <w:pStyle w:val="Heading3"/>
      </w:pPr>
      <w:r>
        <w:t>3.1 Definitions</w:t>
      </w:r>
    </w:p>
    <w:p>
      <w:r>
        <w:t>Capitalized HIPAA terms have the meanings given in HIPAA, including Covered Entity, Business Associate, Protected Health Information, Electronic Protected Health Information, Security Incident, Breach, Unsecured PHI, Designated Record Set, Required by Law, and Secretary.</w:t>
      </w:r>
    </w:p>
    <w:p>
      <w:pPr>
        <w:pStyle w:val="Heading3"/>
      </w:pPr>
      <w:r>
        <w:t>3.2 Relationship of the Parties</w:t>
      </w:r>
    </w:p>
    <w:p>
      <w:r>
        <w:t>To the extent SignalCare creates, receives, maintains, or transmits PHI or ePHI on behalf of Client, SignalCare acts as Client Business Associate or subcontractor Business Associate, as applicable. This Addendum does not create a treatment, billing, payer, collection-agency, clinical, or fiduciary relationship with any patient.</w:t>
      </w:r>
    </w:p>
    <w:p>
      <w:pPr>
        <w:pStyle w:val="Heading3"/>
      </w:pPr>
      <w:r>
        <w:t>3.3 Permitted Uses and Disclosures</w:t>
      </w:r>
    </w:p>
    <w:p>
      <w:r>
        <w:t>SignalCare may use and disclose PHI only to perform the services, support Client healthcare operations or payment-related analytics as authorized by Client, communicate with Client, manage and administer SignalCare, carry out SignalCare legal responsibilities, perform data aggregation services if authorized, create de-identified information if permitted, or as Required by Law.</w:t>
      </w:r>
    </w:p>
    <w:p>
      <w:pPr>
        <w:pStyle w:val="Heading3"/>
      </w:pPr>
      <w:r>
        <w:t>3.4 Prohibited Uses and Disclosures</w:t>
      </w:r>
    </w:p>
    <w:p>
      <w:r>
        <w:t>SignalCare will not use or disclose PHI other than as permitted by this Addendum or Required by Law; will not sell PHI; will not use PHI for marketing without any authorization required by law; will not use PHI for direct patient contact unless expressly authorized in a signed SOW; and will not disclose PHI to a subcontractor unless appropriate written restrictions and safeguards apply.</w:t>
      </w:r>
    </w:p>
    <w:p>
      <w:pPr>
        <w:pStyle w:val="Heading3"/>
      </w:pPr>
      <w:r>
        <w:t>3.5 Minimum Necessary</w:t>
      </w:r>
    </w:p>
    <w:p>
      <w:r>
        <w:t>SignalCare will request, use, and disclose only the minimum PHI reasonably necessary to perform the services or accomplish the intended purpose, except where the minimum necessary standard does not apply. Client is responsible for limiting the data disclosed to what is reasonably necessary for the engagement.</w:t>
      </w:r>
    </w:p>
    <w:p>
      <w:pPr>
        <w:pStyle w:val="Heading3"/>
      </w:pPr>
      <w:r>
        <w:t>3.6 Safeguards and Security Rule</w:t>
      </w:r>
    </w:p>
    <w:p>
      <w:r>
        <w:t>SignalCare will use appropriate administrative, technical, and physical safeguards to prevent use or disclosure of PHI other than as permitted. For ePHI, SignalCare will comply with HIPAA Security Rule requirements applicable to Business Associates and will implement safeguards designed to protect the confidentiality, integrity, and availability of ePHI that SignalCare creates, receives, maintains, or transmits on behalf of Client.</w:t>
      </w:r>
    </w:p>
    <w:p>
      <w:pPr>
        <w:pStyle w:val="Heading3"/>
      </w:pPr>
      <w:r>
        <w:t>3.7 Reporting</w:t>
      </w:r>
    </w:p>
    <w:p>
      <w:r>
        <w:t>SignalCare will report to Client any use or disclosure of PHI not permitted by this Addendum of which SignalCare becomes aware. SignalCare will report Security Incidents involving ePHI of which it becomes aware. SignalCare will report a Breach of Unsecured PHI without unreasonable delay and no later than the timeframe stated in the Commercial Terms Schedule.</w:t>
      </w:r>
    </w:p>
    <w:p>
      <w:pPr>
        <w:pStyle w:val="Heading3"/>
      </w:pPr>
      <w:r>
        <w:t>3.8 Breach Report Contents</w:t>
      </w:r>
    </w:p>
    <w:p>
      <w:r>
        <w:t>A Breach report will include, to the extent known: a brief description of what happened; the incident and discovery dates; the types of PHI involved; mitigation steps; and available information reasonably needed to support Client notification obligations.</w:t>
      </w:r>
    </w:p>
    <w:p>
      <w:pPr>
        <w:pStyle w:val="Heading3"/>
      </w:pPr>
      <w:r>
        <w:t>3.9 Mitigation</w:t>
      </w:r>
    </w:p>
    <w:p>
      <w:r>
        <w:t>SignalCare will mitigate, to the extent practicable, any harmful effect known to SignalCare from a use or disclosure of PHI by SignalCare in violation of this Addendum.</w:t>
      </w:r>
    </w:p>
    <w:p>
      <w:pPr>
        <w:pStyle w:val="Heading3"/>
      </w:pPr>
      <w:r>
        <w:t>3.10 Subcontractors</w:t>
      </w:r>
    </w:p>
    <w:p>
      <w:r>
        <w:t>SignalCare will ensure that any subcontractor that creates, receives, maintains, or transmits PHI on behalf of SignalCare agrees in writing to substantially similar restrictions, conditions, and safeguards that apply to SignalCare. For ePHI, such subcontractors must agree to comply with applicable HIPAA Security Rule obligations.</w:t>
      </w:r>
    </w:p>
    <w:p>
      <w:pPr>
        <w:pStyle w:val="Heading3"/>
      </w:pPr>
      <w:r>
        <w:t>3.11 Access, Amendment, and Accounting</w:t>
      </w:r>
    </w:p>
    <w:p>
      <w:r>
        <w:t>To the extent SignalCare maintains PHI in a Designated Record Set, SignalCare will make PHI available to Client as reasonably necessary for Client to meet individual access, amendment, and accounting obligations under HIPAA. Unless expressly stated in the SOW, SignalCare does not maintain Client Designated Record Set and does not respond directly to individual requests.</w:t>
      </w:r>
    </w:p>
    <w:p>
      <w:pPr>
        <w:pStyle w:val="Heading3"/>
      </w:pPr>
      <w:r>
        <w:t>3.12 Restrictions and Confidential Communications</w:t>
      </w:r>
    </w:p>
    <w:p>
      <w:r>
        <w:t>Client will notify SignalCare in writing of any restriction on use or disclosure of PHI, confidential communication requirement, revocation, or notice of privacy practices limitation that may affect SignalCare services. SignalCare is not responsible for restrictions not communicated in writing.</w:t>
      </w:r>
    </w:p>
    <w:p>
      <w:pPr>
        <w:pStyle w:val="Heading3"/>
      </w:pPr>
      <w:r>
        <w:t>3.13 Availability to HHS Secretary</w:t>
      </w:r>
    </w:p>
    <w:p>
      <w:r>
        <w:t>SignalCare will make its internal practices, books, and records relating to the use and disclosure of PHI received from, or created or received on behalf of, Client available to the Secretary of HHS as Required by Law.</w:t>
      </w:r>
    </w:p>
    <w:p>
      <w:pPr>
        <w:pStyle w:val="Heading3"/>
      </w:pPr>
      <w:r>
        <w:t>3.14 Return or Destruction</w:t>
      </w:r>
    </w:p>
    <w:p>
      <w:r>
        <w:t>Upon termination, SignalCare will return or destroy PHI received from Client or created, received, or maintained by SignalCare on behalf of Client if feasible. If return or destruction is infeasible, SignalCare will extend the protections of this Addendum to the PHI and limit further uses and disclosures to those purposes that make return or destruction infeasible.</w:t>
      </w:r>
    </w:p>
    <w:p>
      <w:pPr>
        <w:pStyle w:val="Heading3"/>
      </w:pPr>
      <w:r>
        <w:t>3.15 De-Identification</w:t>
      </w:r>
    </w:p>
    <w:p>
      <w:r>
        <w:t>SignalCare may de-identify PHI only as permitted by HIPAA and this Agreement. SignalCare will not treat data as de-identified merely because direct names have been removed if the remaining data could reasonably identify an individual.</w:t>
      </w:r>
    </w:p>
    <w:p>
      <w:pPr>
        <w:pStyle w:val="Heading3"/>
      </w:pPr>
      <w:r>
        <w:t>3.16 Client Obligations</w:t>
      </w:r>
    </w:p>
    <w:p>
      <w:r>
        <w:t>Client will disclose only the minimum necessary PHI, use approved secure delivery methods, avoid sending PHI through unapproved channels, maintain its own HIPAA policies and patient rights processes, and validate all findings before taking action.</w:t>
      </w:r>
    </w:p>
    <w:p>
      <w:pPr>
        <w:pStyle w:val="Heading3"/>
      </w:pPr>
      <w:r>
        <w:t>3.17 Material Breach</w:t>
      </w:r>
    </w:p>
    <w:p>
      <w:r>
        <w:t>If Client determines SignalCare has materially breached this Addendum, Client may provide written notice and an opportunity to cure where cure is possible. If cure is not possible or SignalCare fails to cure, Client may terminate as required or permitted by HIPAA. SignalCare may suspend services if Client instructions or conduct may violate HIPAA or this Addendum.</w:t>
      </w:r>
    </w:p>
    <w:p>
      <w:pPr>
        <w:pStyle w:val="Heading3"/>
      </w:pPr>
      <w:r>
        <w:t>3.18 Survival</w:t>
      </w:r>
    </w:p>
    <w:p>
      <w:r>
        <w:t>SignalCare obligations to protect PHI survive termination for as long as SignalCare retains PHI.</w:t>
      </w:r>
    </w:p>
    <w:p>
      <w:pPr>
        <w:spacing w:before="120" w:after="160"/>
        <w:jc w:val="right"/>
      </w:pPr>
      <w:r>
        <w:rPr>
          <w:b/>
        </w:rPr>
        <w:t xml:space="preserve">Client initials: </w:t>
      </w:r>
      <w:r>
        <w:rPr>
          <w:b/>
          <w:color w:val="1F6FEB"/>
        </w:rPr>
        <w:t>____</w:t>
      </w:r>
      <w:r>
        <w:rPr>
          <w:b/>
        </w:rPr>
        <w:t xml:space="preserve">    SignalCare initials: </w:t>
      </w:r>
      <w:r>
        <w:rPr>
          <w:b/>
          <w:color w:val="0E8F88"/>
        </w:rPr>
        <w:t>____</w:t>
      </w:r>
    </w:p>
    <w:p>
      <w:r/>
    </w:p>
    <w:p>
      <w:pPr>
        <w:pStyle w:val="Heading1"/>
      </w:pPr>
      <w:r>
        <w:t>Data Handling and Security Addendum</w:t>
      </w:r>
    </w:p>
    <w:p>
      <w:r>
        <w:t>This Addendum describes the data handling and security expectations for data provided to or accessed by SignalCare in connection with the services.</w:t>
      </w:r>
    </w:p>
    <w:p>
      <w:pPr>
        <w:pStyle w:val="Heading3"/>
      </w:pPr>
      <w:r>
        <w:t>4.1 Data Classification</w:t>
      </w:r>
    </w:p>
    <w:p>
      <w:r>
        <w:t>Data may include PHI/ePHI, patient/account data, claims data, A/R data, appointment data, treatment plan data, recall data, provider data, payer data, financial and operational data, PMS/EHR exports, API data, test data, de-identified data, aggregated data, and confidential business information.</w:t>
      </w:r>
    </w:p>
    <w:p>
      <w:pPr>
        <w:pStyle w:val="Heading3"/>
      </w:pPr>
      <w:r>
        <w:t>4.2 Approved Delivery Methods</w:t>
      </w:r>
    </w:p>
    <w:p>
      <w:r>
        <w:t>Client will provide data only through the Approved Secure Delivery Method identified in the Commercial Terms Schedule. Client must not send PHI through ordinary unencrypted email, text message, personal cloud drives, consumer messaging applications, or unapproved channels.</w:t>
      </w:r>
    </w:p>
    <w:p>
      <w:pPr>
        <w:pStyle w:val="Heading3"/>
      </w:pPr>
      <w:r>
        <w:t>4.3 Access Controls</w:t>
      </w:r>
    </w:p>
    <w:p>
      <w:r>
        <w:t>SignalCare will limit access to Client data to personnel, contractors, and subprocessors with a need to know for the services and will use reasonable access controls such as unique accounts, least-privilege access, strong authentication, and access removal when no longer needed.</w:t>
      </w:r>
    </w:p>
    <w:p>
      <w:pPr>
        <w:pStyle w:val="Heading3"/>
      </w:pPr>
      <w:r>
        <w:t>4.4 Secure Storage and Transmission</w:t>
      </w:r>
    </w:p>
    <w:p>
      <w:r>
        <w:t>SignalCare will store Client data only in approved systems or environments and use secure transmission methods such as encrypted file transfer, HTTPS/TLS, secure API connections, or other approved methods.</w:t>
      </w:r>
    </w:p>
    <w:p>
      <w:pPr>
        <w:pStyle w:val="Heading3"/>
      </w:pPr>
      <w:r>
        <w:t>4.5 Local Processing</w:t>
      </w:r>
    </w:p>
    <w:p>
      <w:r>
        <w:t>If local processing is required, SignalCare will use reasonable safeguards such as encrypted devices, workstation controls, automatic screen lock, anti-malware protections, restricted local storage, deletion after processing, and prohibition on unapproved personal device storage.</w:t>
      </w:r>
    </w:p>
    <w:p>
      <w:pPr>
        <w:pStyle w:val="Heading3"/>
      </w:pPr>
      <w:r>
        <w:t>4.6 Logging and Auditability</w:t>
      </w:r>
    </w:p>
    <w:p>
      <w:r>
        <w:t>Where supported by applicable systems, SignalCare will maintain logs or records sufficient to support reasonable investigation of access, file transfer, processing, and deletion activities. SignalCare will not intentionally log PHI or file contents.</w:t>
      </w:r>
    </w:p>
    <w:p>
      <w:pPr>
        <w:pStyle w:val="Heading3"/>
      </w:pPr>
      <w:r>
        <w:t>4.7 Data Minimization</w:t>
      </w:r>
    </w:p>
    <w:p>
      <w:r>
        <w:t>Client and SignalCare will use reasonable efforts to limit data to what is reasonably necessary for the engagement. SignalCare may request that Client remove unnecessary fields or provide reduced extracts if full exports are not required.</w:t>
      </w:r>
    </w:p>
    <w:p>
      <w:pPr>
        <w:pStyle w:val="Heading3"/>
      </w:pPr>
      <w:r>
        <w:t>4.8 AI Tools and Automated Processing</w:t>
      </w:r>
    </w:p>
    <w:p>
      <w:r>
        <w:t>PHI may not be entered into public or consumer AI tools. External AI tools may be used with Client data only if approved for the engagement and covered by appropriate privacy, security, confidentiality, and Business Associate terms where required.</w:t>
      </w:r>
    </w:p>
    <w:p>
      <w:pPr>
        <w:pStyle w:val="Heading3"/>
      </w:pPr>
      <w:r>
        <w:t>4.9 Data Retention</w:t>
      </w:r>
    </w:p>
    <w:p>
      <w:r>
        <w:t>Unless otherwise stated in the Commercial Terms Schedule, raw data files will be retained only as necessary to complete the services and resolve follow-up questions, then deleted according to the agreed retention timeline. Backups are overwritten or deleted according to SignalCare normal backup lifecycle.</w:t>
      </w:r>
    </w:p>
    <w:p>
      <w:pPr>
        <w:pStyle w:val="Heading3"/>
      </w:pPr>
      <w:r>
        <w:t>4.10 Data Deletion and Confirmation</w:t>
      </w:r>
    </w:p>
    <w:p>
      <w:r>
        <w:t>Upon Client written request or at scheduled closeout, SignalCare will delete Client data according to the Agreement unless retention is required by law, audit, dispute, security, compliance, or backup lifecycle requirements. SignalCare will provide deletion confirmation upon request if feasible.</w:t>
      </w:r>
    </w:p>
    <w:p>
      <w:pPr>
        <w:pStyle w:val="Heading3"/>
      </w:pPr>
      <w:r>
        <w:t>4.11 Screenshots and Portfolio Use</w:t>
      </w:r>
    </w:p>
    <w:p>
      <w:r>
        <w:t>SignalCare will not use Client PHI, patient-identifiable screenshots, provider-identifiable performance data, or Client-identifiable confidential information in public portfolio materials without Client prior written approval and appropriate de-identification or authorization.</w:t>
      </w:r>
    </w:p>
    <w:p>
      <w:pPr>
        <w:pStyle w:val="Heading3"/>
      </w:pPr>
      <w:r>
        <w:t>4.12 Security Review</w:t>
      </w:r>
    </w:p>
    <w:p>
      <w:r>
        <w:t>Client may reasonably request information about SignalCare data handling practices relevant to the services. Any security review must be reasonable in scope, protect SignalCare Confidential Information, and avoid disclosure of sensitive security details that would increase risk.</w:t>
      </w:r>
    </w:p>
    <w:tbl>
      <w:tblPr>
        <w:tblW w:type="auto" w:w="0"/>
        <w:jc w:val="center"/>
        <w:tblLook w:firstColumn="1" w:firstRow="1" w:lastColumn="0" w:lastRow="0" w:noHBand="0" w:noVBand="1" w:val="04A0"/>
      </w:tblPr>
      <w:tblGrid>
        <w:gridCol w:w="10224"/>
      </w:tblGrid>
      <w:tr>
        <w:tc>
          <w:tcPr>
            <w:tcW w:type="dxa" w:w="10224"/>
            <w:shd w:fill="E8F7F5"/>
            <w:tcMar>
              <w:top w:w="140" w:type="dxa"/>
              <w:start w:w="160" w:type="dxa"/>
              <w:bottom w:w="140" w:type="dxa"/>
              <w:end w:w="160" w:type="dxa"/>
            </w:tcMar>
          </w:tcPr>
          <w:p>
            <w:pPr>
              <w:spacing w:after="60"/>
            </w:pPr>
            <w:r>
              <w:rPr>
                <w:b/>
                <w:color w:val="0E8F88"/>
                <w:sz w:val="20"/>
              </w:rPr>
              <w:t>Secure delivery reminder</w:t>
            </w:r>
          </w:p>
          <w:p>
            <w:pPr>
              <w:spacing w:after="0"/>
            </w:pPr>
            <w:r>
              <w:rPr>
                <w:sz w:val="18"/>
              </w:rPr>
              <w:t>PHI workflows are handled through approved secure delivery methods and applicable agreement terms. Do not email PHI, patient identifiers, PMS exports, claims files, or A/R files.</w:t>
            </w:r>
          </w:p>
        </w:tc>
      </w:tr>
    </w:tbl>
    <w:p>
      <w:pPr>
        <w:spacing w:before="120" w:after="160"/>
        <w:jc w:val="right"/>
      </w:pPr>
      <w:r>
        <w:rPr>
          <w:b/>
        </w:rPr>
        <w:t xml:space="preserve">Client initials: </w:t>
      </w:r>
      <w:r>
        <w:rPr>
          <w:b/>
          <w:color w:val="1F6FEB"/>
        </w:rPr>
        <w:t>____</w:t>
      </w:r>
      <w:r>
        <w:rPr>
          <w:b/>
        </w:rPr>
        <w:t xml:space="preserve">    SignalCare initials: </w:t>
      </w:r>
      <w:r>
        <w:rPr>
          <w:b/>
          <w:color w:val="0E8F88"/>
        </w:rPr>
        <w:t>____</w:t>
      </w:r>
    </w:p>
    <w:p>
      <w:r/>
    </w:p>
    <w:p>
      <w:pPr>
        <w:pStyle w:val="Heading1"/>
      </w:pPr>
      <w:r>
        <w:t>Optional Non-HIPAA Addendum</w:t>
      </w:r>
    </w:p>
    <w:p>
      <w:r>
        <w:t>Conditional section: This Addendum applies only for demo, synthetic, anonymized, de-identified, aggregated, or other non-HIPAA data engagements. Do not require signatures or initials for this section in the standard PHI/PMS export packet unless this Addendum applies.</w:t>
      </w:r>
    </w:p>
    <w:tbl>
      <w:tblPr>
        <w:tblW w:type="auto" w:w="0"/>
        <w:jc w:val="center"/>
        <w:tblLook w:firstColumn="1" w:firstRow="1" w:lastColumn="0" w:lastRow="0" w:noHBand="0" w:noVBand="1" w:val="04A0"/>
      </w:tblPr>
      <w:tblGrid>
        <w:gridCol w:w="10224"/>
      </w:tblGrid>
      <w:tr>
        <w:tc>
          <w:tcPr>
            <w:tcW w:type="dxa" w:w="10224"/>
            <w:shd w:fill="FFF4E5"/>
            <w:tcMar>
              <w:top w:w="140" w:type="dxa"/>
              <w:start w:w="160" w:type="dxa"/>
              <w:bottom w:w="140" w:type="dxa"/>
              <w:end w:w="160" w:type="dxa"/>
            </w:tcMar>
          </w:tcPr>
          <w:p>
            <w:r>
              <w:t>Limited applicability. This Optional Non-HIPAA Addendum applies only when the engagement uses demo, synthetic, anonymized, de-identified, aggregated, or other non-HIPAA data. For real dental PMS exports, claims files, A/R files, patient lists, treatment plans, recall lists, or other patient/practice data that may include PHI/ePHI, the HIPAA Business Associate Agreement / HIPAA Addendum is the default path. Do not require Non-HIPAA initials unless this Optional Non-HIPAA Addendum applies.</w:t>
            </w:r>
          </w:p>
        </w:tc>
      </w:tr>
    </w:tbl>
    <w:p>
      <w:pPr>
        <w:pStyle w:val="Heading3"/>
      </w:pPr>
      <w:r>
        <w:t>5.1 Client Representation</w:t>
      </w:r>
    </w:p>
    <w:p>
      <w:r>
        <w:t>Client represents that data provided under this Addendum does not contain PHI, ePHI, personally identifiable patient information, or other regulated health information unless the HIPAA Addendum has been executed and the workflow is handled as PHI.</w:t>
      </w:r>
    </w:p>
    <w:p>
      <w:pPr>
        <w:pStyle w:val="Heading3"/>
      </w:pPr>
      <w:r>
        <w:t>5.2 Accidental PHI Disclosure</w:t>
      </w:r>
    </w:p>
    <w:p>
      <w:r>
        <w:t>If either Party discovers that PHI or ePHI has been provided under this Addendum, the discovering Party will promptly notify the other Party. SignalCare may suspend processing until the Parties determine whether to delete and replace the data, execute or activate the HIPAA Addendum, transfer through an approved secure method, add safeguards, or terminate the engagement.</w:t>
      </w:r>
    </w:p>
    <w:p>
      <w:pPr>
        <w:pStyle w:val="Heading3"/>
      </w:pPr>
      <w:r>
        <w:t>5.3 Permitted Use</w:t>
      </w:r>
    </w:p>
    <w:p>
      <w:r>
        <w:t>SignalCare may use non-HIPAA data only to perform the services, create deliverables, improve internal methods if permitted by the Agreement, and as otherwise authorized in writing.</w:t>
      </w:r>
    </w:p>
    <w:p>
      <w:pPr>
        <w:pStyle w:val="Heading3"/>
      </w:pPr>
      <w:r>
        <w:t>5.4 Confidentiality and No Re-Identification</w:t>
      </w:r>
    </w:p>
    <w:p>
      <w:r>
        <w:t>Data provided under this Addendum is Client Confidential Information unless excluded under the Agreement. SignalCare will not attempt to re-identify individuals from de-identified or aggregated data.</w:t>
      </w:r>
    </w:p>
    <w:p>
      <w:pPr>
        <w:pStyle w:val="Heading3"/>
      </w:pPr>
      <w:r>
        <w:t>5.5 Demo and Portfolio Use</w:t>
      </w:r>
    </w:p>
    <w:p>
      <w:r>
        <w:t>SignalCare may use screenshots, examples, templates, mockups, or portfolio materials derived from non-HIPAA demo data only if the materials do not identify Client, patients, providers, payer accounts, or confidential business information unless approved.</w:t>
      </w:r>
    </w:p>
    <w:p>
      <w:pPr>
        <w:pStyle w:val="Heading3"/>
      </w:pPr>
      <w:r>
        <w:t>5.6 Conflict</w:t>
      </w:r>
    </w:p>
    <w:p>
      <w:r>
        <w:t>If this Addendum conflicts with the HIPAA Addendum because PHI or ePHI is involved, the HIPAA Addendum controls.</w:t>
      </w:r>
    </w:p>
    <w:p>
      <w:pPr>
        <w:spacing w:before="120" w:after="160"/>
        <w:jc w:val="right"/>
      </w:pPr>
      <w:r>
        <w:rPr>
          <w:b/>
        </w:rPr>
        <w:t xml:space="preserve">Client initials: </w:t>
      </w:r>
      <w:r>
        <w:rPr>
          <w:b/>
          <w:color w:val="1F6FEB"/>
        </w:rPr>
        <w:t>____</w:t>
      </w:r>
      <w:r>
        <w:rPr>
          <w:b/>
        </w:rPr>
        <w:t xml:space="preserve">    SignalCare initials: </w:t>
      </w:r>
      <w:r>
        <w:rPr>
          <w:b/>
          <w:color w:val="0E8F88"/>
        </w:rPr>
        <w:t>____</w:t>
      </w:r>
    </w:p>
    <w:p>
      <w:r/>
    </w:p>
    <w:p>
      <w:pPr>
        <w:pStyle w:val="Heading1"/>
      </w:pPr>
      <w:r>
        <w:t>Implementation Checklist</w:t>
      </w:r>
    </w:p>
    <w:p>
      <w:pPr>
        <w:pStyle w:val="Heading2"/>
      </w:pPr>
      <w:r>
        <w:t>Before SignalCare receives PHI/ePHI</w:t>
      </w:r>
    </w:p>
    <w:p>
      <w:pPr>
        <w:pStyle w:val="ListBullet"/>
        <w:spacing w:after="40"/>
      </w:pPr>
      <w:r>
        <w:t>Confirm Client Services Agreement and SOW are signed.</w:t>
      </w:r>
    </w:p>
    <w:p>
      <w:pPr>
        <w:pStyle w:val="ListBullet"/>
        <w:spacing w:after="40"/>
      </w:pPr>
      <w:r>
        <w:t>Confirm HIPAA Addendum is included for real PMS exports or any unsure data type.</w:t>
      </w:r>
    </w:p>
    <w:p>
      <w:pPr>
        <w:pStyle w:val="ListBullet"/>
        <w:spacing w:after="40"/>
      </w:pPr>
      <w:r>
        <w:t>Confirm Approved Secure Delivery Method is complete in the Commercial Terms Schedule.</w:t>
      </w:r>
    </w:p>
    <w:p>
      <w:pPr>
        <w:pStyle w:val="ListBullet"/>
        <w:spacing w:after="40"/>
      </w:pPr>
      <w:r>
        <w:t>Confirm approved storage location, access controls, and authorized SignalCare users.</w:t>
      </w:r>
    </w:p>
    <w:p>
      <w:pPr>
        <w:pStyle w:val="ListBullet"/>
        <w:spacing w:after="40"/>
      </w:pPr>
      <w:r>
        <w:t>Confirm no PHI will be entered into public or consumer AI tools.</w:t>
      </w:r>
    </w:p>
    <w:p>
      <w:pPr>
        <w:pStyle w:val="ListBullet"/>
        <w:spacing w:after="40"/>
      </w:pPr>
      <w:r>
        <w:t>Confirm retention/deletion timeline and incident reporting contact.</w:t>
      </w:r>
    </w:p>
    <w:p>
      <w:pPr>
        <w:pStyle w:val="ListBullet"/>
        <w:spacing w:after="40"/>
      </w:pPr>
      <w:r>
        <w:t>Confirm Client knows not to email PHI, patient identifiers, PMS exports, claims files, or A/R files.</w:t>
      </w:r>
    </w:p>
    <w:p>
      <w:pPr>
        <w:pStyle w:val="Heading2"/>
      </w:pPr>
      <w:r>
        <w:t>Client must provide</w:t>
      </w:r>
    </w:p>
    <w:p>
      <w:pPr>
        <w:pStyle w:val="ListBullet"/>
        <w:spacing w:after="40"/>
      </w:pPr>
      <w:r>
        <w:t>Completed Commercial Terms Schedule and authorized signature.</w:t>
      </w:r>
    </w:p>
    <w:p>
      <w:pPr>
        <w:pStyle w:val="ListBullet"/>
        <w:spacing w:after="40"/>
      </w:pPr>
      <w:r>
        <w:t>Confirmation of authority to share practice data.</w:t>
      </w:r>
    </w:p>
    <w:p>
      <w:pPr>
        <w:pStyle w:val="ListBullet"/>
        <w:spacing w:after="40"/>
      </w:pPr>
      <w:r>
        <w:t>PMS system and export/API contact.</w:t>
      </w:r>
    </w:p>
    <w:p>
      <w:pPr>
        <w:pStyle w:val="ListBullet"/>
        <w:spacing w:after="40"/>
      </w:pPr>
      <w:r>
        <w:t>Secure data delivery method selection.</w:t>
      </w:r>
    </w:p>
    <w:p>
      <w:pPr>
        <w:pStyle w:val="ListBullet"/>
        <w:spacing w:after="40"/>
      </w:pPr>
      <w:r>
        <w:t>PMS-specific exports or API authorization after agreement execution.</w:t>
      </w:r>
    </w:p>
    <w:p>
      <w:pPr>
        <w:pStyle w:val="ListBullet"/>
        <w:spacing w:after="40"/>
      </w:pPr>
      <w:r>
        <w:t>Field definitions, provider/location mapping, status definitions, and known data limitations where available.</w:t>
      </w:r>
    </w:p>
    <w:p>
      <w:pPr>
        <w:pStyle w:val="ListBullet"/>
        <w:spacing w:after="40"/>
      </w:pPr>
      <w:r>
        <w:t>Approved report recipients.</w:t>
      </w:r>
    </w:p>
    <w:p>
      <w:pPr>
        <w:pStyle w:val="Heading2"/>
      </w:pPr>
      <w:r>
        <w:t>Confirm before report delivery</w:t>
      </w:r>
    </w:p>
    <w:p>
      <w:pPr>
        <w:pStyle w:val="ListBullet"/>
        <w:spacing w:after="40"/>
      </w:pPr>
      <w:r>
        <w:t>Data date range, included locations, provider mapping, and material exclusions are documented.</w:t>
      </w:r>
    </w:p>
    <w:p>
      <w:pPr>
        <w:pStyle w:val="ListBullet"/>
        <w:spacing w:after="40"/>
      </w:pPr>
      <w:r>
        <w:t>Treatment plan, recall, claims, A/R, and appointment status logic is reasonably understood.</w:t>
      </w:r>
    </w:p>
    <w:p>
      <w:pPr>
        <w:pStyle w:val="ListBullet"/>
        <w:spacing w:after="40"/>
      </w:pPr>
      <w:r>
        <w:t>Data quality limitations are included in the report.</w:t>
      </w:r>
    </w:p>
    <w:p>
      <w:pPr>
        <w:pStyle w:val="ListBullet"/>
        <w:spacing w:after="40"/>
      </w:pPr>
      <w:r>
        <w:t>Revenue opportunity amounts are labeled as estimates.</w:t>
      </w:r>
    </w:p>
    <w:p>
      <w:pPr>
        <w:pStyle w:val="ListBullet"/>
        <w:spacing w:after="40"/>
      </w:pPr>
      <w:r>
        <w:t>Report states that PMS/practice validation is required before action.</w:t>
      </w:r>
    </w:p>
    <w:p>
      <w:pPr>
        <w:pStyle w:val="ListBullet"/>
        <w:spacing w:after="40"/>
      </w:pPr>
      <w:r>
        <w:t>Report does not provide legal, clinical, billing, coding, tax, financial, or collection-agency advice.</w:t>
      </w:r>
    </w:p>
    <w:p>
      <w:pPr>
        <w:pStyle w:val="ListBullet"/>
        <w:spacing w:after="40"/>
      </w:pPr>
      <w:r>
        <w:t>PHI-containing deliverables are delivered only through approved secure methods.</w:t>
      </w:r>
    </w:p>
    <w:p>
      <w:pPr>
        <w:pStyle w:val="Heading2"/>
      </w:pPr>
      <w:r>
        <w:t>Delete or archive after engagement</w:t>
      </w:r>
    </w:p>
    <w:p>
      <w:pPr>
        <w:pStyle w:val="ListBullet"/>
        <w:spacing w:after="40"/>
      </w:pPr>
      <w:r>
        <w:t>Confirm final deliverables were delivered and payment status is resolved.</w:t>
      </w:r>
    </w:p>
    <w:p>
      <w:pPr>
        <w:pStyle w:val="ListBullet"/>
        <w:spacing w:after="40"/>
      </w:pPr>
      <w:r>
        <w:t>Confirm whether Client requested data return before deletion.</w:t>
      </w:r>
    </w:p>
    <w:p>
      <w:pPr>
        <w:pStyle w:val="ListBullet"/>
        <w:spacing w:after="40"/>
      </w:pPr>
      <w:r>
        <w:t>Delete raw PHI files according to the agreed retention period and backup lifecycle.</w:t>
      </w:r>
    </w:p>
    <w:p>
      <w:pPr>
        <w:pStyle w:val="ListBullet"/>
        <w:spacing w:after="40"/>
      </w:pPr>
      <w:r>
        <w:t>Remove temporary local files and revoke API/customer-key access, if applicable.</w:t>
      </w:r>
    </w:p>
    <w:p>
      <w:pPr>
        <w:pStyle w:val="ListBullet"/>
        <w:spacing w:after="40"/>
      </w:pPr>
      <w:r>
        <w:t>Retain only permitted business records, contracts, project records, logs, and final deliverables as allowed.</w:t>
      </w:r>
    </w:p>
    <w:p>
      <w:pPr>
        <w:pStyle w:val="ListBullet"/>
        <w:spacing w:after="40"/>
      </w:pPr>
      <w:r>
        <w:t>Provide deletion confirmation if requested and feasible.</w:t>
      </w:r>
    </w:p>
    <w:p>
      <w:pPr>
        <w:pStyle w:val="ListBullet"/>
        <w:spacing w:after="40"/>
      </w:pPr>
      <w:r>
        <w:t>Archive signed agreement and close engagement record.</w:t>
      </w:r>
    </w:p>
    <w:p>
      <w:r/>
    </w:p>
    <w:p>
      <w:pPr>
        <w:pStyle w:val="Heading1"/>
      </w:pPr>
      <w:r>
        <w:t>Signature Page</w:t>
      </w:r>
    </w:p>
    <w:p>
      <w:r>
        <w:t>By signing below, each Party agrees to the Agreement Package, including the Commercial Terms Schedule, Client Services Agreement, Dental Revenue Leakage Diagnostic Statement of Work, HIPAA Business Associate Agreement / HIPAA Addendum when applicable, Data Handling and Security Addendum, Optional Non-HIPAA Addendum only when applicable, Implementation Checklist, and any attachments incorporated by reference.</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0F2742"/>
            <w:tcMar>
              <w:top w:w="110" w:type="dxa"/>
              <w:start w:w="110" w:type="dxa"/>
              <w:bottom w:w="110" w:type="dxa"/>
              <w:end w:w="110" w:type="dxa"/>
            </w:tcMar>
          </w:tcPr>
          <w:p>
            <w:pPr>
              <w:spacing w:after="0"/>
            </w:pPr>
            <w:r/>
            <w:r>
              <w:rPr>
                <w:b/>
                <w:color w:val="FFFFFF"/>
                <w:sz w:val="20"/>
              </w:rPr>
              <w:t>CLIENT</w:t>
            </w:r>
          </w:p>
        </w:tc>
        <w:tc>
          <w:tcPr>
            <w:tcW w:type="dxa" w:w="5112"/>
            <w:vAlign w:val="center"/>
            <w:shd w:fill="0E8F88"/>
            <w:tcMar>
              <w:top w:w="110" w:type="dxa"/>
              <w:start w:w="110" w:type="dxa"/>
              <w:bottom w:w="110" w:type="dxa"/>
              <w:end w:w="110" w:type="dxa"/>
            </w:tcMar>
          </w:tcPr>
          <w:p>
            <w:pPr>
              <w:spacing w:after="0"/>
            </w:pPr>
            <w:r/>
            <w:r>
              <w:rPr>
                <w:b/>
                <w:color w:val="FFFFFF"/>
                <w:sz w:val="20"/>
              </w:rPr>
              <w:t>SIGNALCARE</w:t>
            </w:r>
          </w:p>
        </w:tc>
      </w:tr>
      <w:tr>
        <w:tc>
          <w:tcPr>
            <w:tcW w:type="dxa" w:w="5112"/>
          </w:tcPr>
          <w:p>
            <w:r>
              <w:t>Client Legal Name: To be completed</w:t>
            </w:r>
          </w:p>
        </w:tc>
        <w:tc>
          <w:tcPr>
            <w:tcW w:type="dxa" w:w="5112"/>
          </w:tcPr>
          <w:p>
            <w:r>
              <w:t>SignalCare Legal Entity: To be completed by SignalCare</w:t>
            </w:r>
          </w:p>
        </w:tc>
      </w:tr>
      <w:tr>
        <w:tc>
          <w:tcPr>
            <w:tcW w:type="dxa" w:w="5112"/>
          </w:tcPr>
          <w:p>
            <w:r>
              <w:t>Client Practice Name: To be completed</w:t>
            </w:r>
          </w:p>
        </w:tc>
        <w:tc>
          <w:tcPr>
            <w:tcW w:type="dxa" w:w="5112"/>
          </w:tcPr>
          <w:p>
            <w:r>
              <w:t>SignalCare Signer Name: To be completed by SignalCare</w:t>
            </w:r>
          </w:p>
        </w:tc>
      </w:tr>
      <w:tr>
        <w:tc>
          <w:tcPr>
            <w:tcW w:type="dxa" w:w="5112"/>
          </w:tcPr>
          <w:p>
            <w:r>
              <w:t>Client DBA: To be completed, if applicable</w:t>
            </w:r>
          </w:p>
        </w:tc>
        <w:tc>
          <w:tcPr>
            <w:tcW w:type="dxa" w:w="5112"/>
          </w:tcPr>
          <w:p>
            <w:r>
              <w:t>SignalCare Signer Title: To be completed by SignalCare</w:t>
            </w:r>
          </w:p>
        </w:tc>
      </w:tr>
      <w:tr>
        <w:tc>
          <w:tcPr>
            <w:tcW w:type="dxa" w:w="5112"/>
          </w:tcPr>
          <w:p>
            <w:r>
              <w:t>Client Address: To be completed</w:t>
            </w:r>
          </w:p>
        </w:tc>
        <w:tc>
          <w:tcPr>
            <w:tcW w:type="dxa" w:w="5112"/>
          </w:tcPr>
          <w:p>
            <w:r/>
          </w:p>
        </w:tc>
      </w:tr>
      <w:tr>
        <w:tc>
          <w:tcPr>
            <w:tcW w:type="dxa" w:w="5112"/>
          </w:tcPr>
          <w:p>
            <w:r>
              <w:t>Authorized Signer Name: To be completed</w:t>
            </w:r>
          </w:p>
        </w:tc>
        <w:tc>
          <w:tcPr>
            <w:tcW w:type="dxa" w:w="5112"/>
          </w:tcPr>
          <w:p>
            <w:r/>
          </w:p>
        </w:tc>
      </w:tr>
      <w:tr>
        <w:tc>
          <w:tcPr>
            <w:tcW w:type="dxa" w:w="5112"/>
          </w:tcPr>
          <w:p>
            <w:r>
              <w:t>Authorized Signer Title: To be completed</w:t>
            </w:r>
          </w:p>
        </w:tc>
        <w:tc>
          <w:tcPr>
            <w:tcW w:type="dxa" w:w="5112"/>
          </w:tcPr>
          <w:p>
            <w:r/>
          </w:p>
        </w:tc>
      </w:tr>
      <w:tr>
        <w:tc>
          <w:tcPr>
            <w:tcW w:type="dxa" w:w="5112"/>
          </w:tcPr>
          <w:p>
            <w:r>
              <w:t>Client Signature: ______________________________</w:t>
            </w:r>
          </w:p>
        </w:tc>
        <w:tc>
          <w:tcPr>
            <w:tcW w:type="dxa" w:w="5112"/>
          </w:tcPr>
          <w:p>
            <w:r>
              <w:t>SignalCare Signature: ______________________________</w:t>
            </w:r>
          </w:p>
        </w:tc>
      </w:tr>
      <w:tr>
        <w:tc>
          <w:tcPr>
            <w:tcW w:type="dxa" w:w="5112"/>
          </w:tcPr>
          <w:p>
            <w:r>
              <w:t>Client Signature Date: ________________</w:t>
            </w:r>
          </w:p>
        </w:tc>
        <w:tc>
          <w:tcPr>
            <w:tcW w:type="dxa" w:w="5112"/>
          </w:tcPr>
          <w:p>
            <w:r>
              <w:t>SignalCare Signature Date: ________________</w:t>
            </w:r>
          </w:p>
        </w:tc>
      </w:tr>
    </w:tbl>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color w:val="425466"/>
        <w:sz w:val="16"/>
      </w:rPr>
      <w:t>Client Agreement Package - Dropbox Sign Template Ready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
      <w:rPr>
        <w:color w:val="425466"/>
        <w:sz w:val="16"/>
      </w:rPr>
      <w:t>SignalCare Analytics | Dental Revenue Leakage Diagnostic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172B4D"/>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Aptos Display" w:hAnsi="Aptos Display" w:eastAsia="Aptos Display"/>
      <w:b/>
      <w:bCs/>
      <w:color w:val="0F2742"/>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ptos Display" w:hAnsi="Aptos Display" w:eastAsia="Aptos Display"/>
      <w:b/>
      <w:bCs/>
      <w:color w:val="1F6FEB"/>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ptos Display" w:hAnsi="Aptos Display" w:eastAsia="Aptos Display"/>
      <w:b/>
      <w:bCs/>
      <w:color w:val="0E8F88"/>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Aptos" w:hAnsi="Aptos"/>
      <w:sz w:val="18"/>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Aptos" w:hAnsi="Aptos"/>
      <w:sz w:val="18"/>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SignalCare Dental Revenue Leakage Diagnostic Client Agreement Package</dc:title>
  <dc:subject>Client-facing agreement packet for manual preparation and signature</dc:subject>
  <dc:creator>SignalCare Analytics</dc:creator>
  <cp:keywords/>
  <dc:description>Clean client-facing agreement packet without template placeholders.</dc:description>
  <cp:lastModifiedBy>SignalCare Analytics</cp:lastModifiedBy>
  <cp:revision>1</cp:revision>
  <dcterms:created xsi:type="dcterms:W3CDTF">2013-12-23T23:15:00Z</dcterms:created>
  <dcterms:modified xsi:type="dcterms:W3CDTF">2013-12-23T23:15:00Z</dcterms:modified>
  <cp:category/>
</cp:coreProperties>
</file>